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7910946"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8323F5">
        <w:t>Elmwood Infant and Nursery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7CE46B5" w:rsidR="002940F3" w:rsidRDefault="00EB4F0B" w:rsidP="00C31636">
            <w:pPr>
              <w:pStyle w:val="TableRow"/>
              <w:ind w:left="0" w:right="0"/>
            </w:pPr>
            <w:r>
              <w:t>390</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4F973D1" w:rsidR="002940F3" w:rsidRDefault="00EB4F0B" w:rsidP="00C31636">
            <w:pPr>
              <w:pStyle w:val="TableRow"/>
              <w:ind w:left="0" w:right="0"/>
            </w:pPr>
            <w:r>
              <w:t>29%</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CA78649" w:rsidR="002940F3" w:rsidRDefault="00EB4F0B" w:rsidP="00C31636">
            <w:pPr>
              <w:pStyle w:val="TableRow"/>
              <w:ind w:left="0" w:right="0"/>
            </w:pPr>
            <w:r>
              <w:t>2024-2027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20BFC27A" w:rsidR="002940F3" w:rsidRDefault="00EB4F0B" w:rsidP="00C31636">
            <w:pPr>
              <w:pStyle w:val="TableRow"/>
              <w:ind w:left="0" w:right="0"/>
            </w:pPr>
            <w:r>
              <w:t>October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4C3EAD7A" w:rsidR="002940F3" w:rsidRDefault="008323F5" w:rsidP="00C31636">
            <w:pPr>
              <w:pStyle w:val="TableRow"/>
              <w:ind w:left="0" w:right="0"/>
            </w:pPr>
            <w:r>
              <w:t>October 2025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2316AEF" w:rsidR="002940F3" w:rsidRDefault="00EB4F0B" w:rsidP="00C31636">
            <w:pPr>
              <w:pStyle w:val="TableRow"/>
              <w:ind w:left="0" w:right="0"/>
            </w:pPr>
            <w:r>
              <w:t>Esther Payne</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6134837" w:rsidR="002940F3" w:rsidRDefault="008323F5" w:rsidP="00C31636">
            <w:pPr>
              <w:pStyle w:val="TableRow"/>
              <w:ind w:left="0" w:right="0"/>
            </w:pPr>
            <w:r>
              <w:t>Esther Payne</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3CCCB227" w:rsidR="002940F3" w:rsidRDefault="002940F3" w:rsidP="00C31636">
            <w:pPr>
              <w:pStyle w:val="TableRow"/>
              <w:ind w:left="0" w:right="0"/>
            </w:pPr>
            <w:r>
              <w:t>Governor</w:t>
            </w:r>
            <w:r>
              <w:rPr>
                <w:szCs w:val="22"/>
              </w:rPr>
              <w:t xml:space="preserv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70AAA083" w:rsidR="002940F3" w:rsidRDefault="00EB4F0B" w:rsidP="00C31636">
            <w:pPr>
              <w:pStyle w:val="TableRow"/>
              <w:ind w:left="0" w:right="0"/>
            </w:pPr>
            <w:r>
              <w:t>Noreen Sheikh</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71BF7DC5" w:rsidR="00E66558" w:rsidRDefault="009D71E8" w:rsidP="00C31636">
            <w:pPr>
              <w:pStyle w:val="TableRow"/>
              <w:ind w:left="0" w:right="0"/>
            </w:pPr>
            <w:r>
              <w:t>£</w:t>
            </w:r>
            <w:r w:rsidR="008323F5">
              <w:t>132,168</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2CC614D0" w:rsidR="00E66558" w:rsidRDefault="009D71E8" w:rsidP="00C31636">
            <w:pPr>
              <w:pStyle w:val="TableRow"/>
              <w:ind w:left="0" w:right="0"/>
            </w:pPr>
            <w:r>
              <w:t>£</w:t>
            </w:r>
            <w:r w:rsidR="008323F5">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0490FC83" w:rsidR="00E66558" w:rsidRDefault="009D71E8" w:rsidP="00C31636">
            <w:pPr>
              <w:pStyle w:val="TableRow"/>
              <w:ind w:left="0" w:right="0"/>
            </w:pPr>
            <w:r>
              <w:t>£</w:t>
            </w:r>
            <w:r w:rsidR="008323F5">
              <w:t>132,168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1655" w14:textId="77777777" w:rsidR="00206B16" w:rsidRPr="00206B16" w:rsidRDefault="00206B16" w:rsidP="00206B16">
            <w:pPr>
              <w:spacing w:before="120"/>
              <w:rPr>
                <w:rFonts w:cs="Arial"/>
                <w:iCs/>
                <w:color w:val="auto"/>
                <w:sz w:val="22"/>
                <w:szCs w:val="22"/>
                <w:lang w:val="en-US"/>
              </w:rPr>
            </w:pPr>
            <w:r w:rsidRPr="00206B16">
              <w:rPr>
                <w:rFonts w:cs="Arial"/>
                <w:iCs/>
                <w:color w:val="auto"/>
                <w:sz w:val="22"/>
                <w:szCs w:val="22"/>
              </w:rPr>
              <w:t xml:space="preserve">Our intention is that all pupils, irrespective of their background or the challenges they face, make good progress and achieve high attainment across all subject areas. </w:t>
            </w:r>
            <w:r w:rsidRPr="00206B16">
              <w:rPr>
                <w:rFonts w:cs="Arial"/>
                <w:iCs/>
                <w:color w:val="auto"/>
                <w:sz w:val="22"/>
                <w:szCs w:val="22"/>
                <w:lang w:val="en-US"/>
              </w:rPr>
              <w:t xml:space="preserve">The focus of our pupil premium strategy is to support disadvantaged pupils to achieve that goal, including progress for those who are already high-attainers. </w:t>
            </w:r>
          </w:p>
          <w:p w14:paraId="2092AFFE" w14:textId="77777777" w:rsidR="00206B16" w:rsidRPr="00206B16" w:rsidRDefault="00206B16" w:rsidP="00206B16">
            <w:pPr>
              <w:spacing w:before="120"/>
              <w:rPr>
                <w:rFonts w:cs="Arial"/>
                <w:iCs/>
                <w:color w:val="auto"/>
                <w:sz w:val="22"/>
                <w:szCs w:val="22"/>
              </w:rPr>
            </w:pPr>
            <w:r w:rsidRPr="00206B16">
              <w:rPr>
                <w:rFonts w:cs="Arial"/>
                <w:iCs/>
                <w:color w:val="auto"/>
                <w:sz w:val="22"/>
                <w:szCs w:val="22"/>
                <w:lang w:val="en-US"/>
              </w:rPr>
              <w:t>We will consider the challenges faced by vulnerable pupils, such as those who live in sub-standard or temporary accommodation. The activity we have outlined in this statement is also intended to support their needs, regardless of whether they are disadvantaged or not as well as those pupils who have no recourse to public funding.</w:t>
            </w:r>
          </w:p>
          <w:p w14:paraId="36767984" w14:textId="77777777" w:rsidR="00206B16" w:rsidRPr="00206B16" w:rsidRDefault="00206B16" w:rsidP="00206B16">
            <w:pPr>
              <w:rPr>
                <w:iCs/>
                <w:color w:val="auto"/>
                <w:sz w:val="22"/>
                <w:szCs w:val="22"/>
                <w:lang w:val="en-US"/>
              </w:rPr>
            </w:pPr>
            <w:r w:rsidRPr="00206B16">
              <w:rPr>
                <w:rFonts w:cs="Arial"/>
                <w:iCs/>
                <w:color w:val="auto"/>
                <w:sz w:val="22"/>
                <w:szCs w:val="22"/>
                <w:lang w:val="en-US"/>
              </w:rPr>
              <w:t xml:space="preserve">High-quality first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206B16">
              <w:rPr>
                <w:iCs/>
                <w:color w:val="auto"/>
                <w:sz w:val="22"/>
                <w:szCs w:val="22"/>
                <w:lang w:val="en-US"/>
              </w:rPr>
              <w:t>Implicit in the intended outcomes detailed below, is the intention that non-disadvantaged pupils’ attainment will be sustained and improved alongside progress for their disadvantaged peers.</w:t>
            </w:r>
          </w:p>
          <w:p w14:paraId="7A209969" w14:textId="5441F39D" w:rsidR="00206B16" w:rsidRPr="00206B16" w:rsidRDefault="00206B16" w:rsidP="00206B16">
            <w:pPr>
              <w:rPr>
                <w:rFonts w:cs="Arial"/>
                <w:color w:val="auto"/>
                <w:sz w:val="22"/>
                <w:szCs w:val="22"/>
              </w:rPr>
            </w:pPr>
            <w:r w:rsidRPr="00206B16">
              <w:rPr>
                <w:rFonts w:cs="Arial"/>
                <w:color w:val="auto"/>
                <w:sz w:val="22"/>
                <w:szCs w:val="22"/>
              </w:rPr>
              <w:t xml:space="preserve">Our strategy is also integral to wider school plans </w:t>
            </w:r>
            <w:r>
              <w:rPr>
                <w:rFonts w:cs="Arial"/>
                <w:color w:val="auto"/>
                <w:sz w:val="22"/>
                <w:szCs w:val="22"/>
              </w:rPr>
              <w:t>to support pupil progress</w:t>
            </w:r>
            <w:r w:rsidRPr="00206B16">
              <w:rPr>
                <w:rFonts w:cs="Arial"/>
                <w:color w:val="auto"/>
                <w:sz w:val="22"/>
                <w:szCs w:val="22"/>
              </w:rPr>
              <w:t xml:space="preserve">, notably in its targeted support through additional small group interventions in </w:t>
            </w:r>
            <w:r w:rsidR="004552C7" w:rsidRPr="00206B16">
              <w:rPr>
                <w:rFonts w:cs="Arial"/>
                <w:color w:val="auto"/>
                <w:sz w:val="22"/>
                <w:szCs w:val="22"/>
              </w:rPr>
              <w:t>reading,</w:t>
            </w:r>
            <w:r w:rsidRPr="00206B16">
              <w:rPr>
                <w:rFonts w:cs="Arial"/>
                <w:color w:val="auto"/>
                <w:sz w:val="22"/>
                <w:szCs w:val="22"/>
              </w:rPr>
              <w:t xml:space="preserve"> </w:t>
            </w:r>
            <w:r>
              <w:rPr>
                <w:rFonts w:cs="Arial"/>
                <w:color w:val="auto"/>
                <w:sz w:val="22"/>
                <w:szCs w:val="22"/>
              </w:rPr>
              <w:t>phonics</w:t>
            </w:r>
            <w:r w:rsidRPr="00206B16">
              <w:rPr>
                <w:rFonts w:cs="Arial"/>
                <w:color w:val="auto"/>
                <w:sz w:val="22"/>
                <w:szCs w:val="22"/>
              </w:rPr>
              <w:t xml:space="preserve"> and maths.  </w:t>
            </w:r>
          </w:p>
          <w:p w14:paraId="4FAA56E4" w14:textId="77777777" w:rsidR="00206B16" w:rsidRPr="00206B16" w:rsidRDefault="00206B16" w:rsidP="00206B16">
            <w:pPr>
              <w:spacing w:after="120"/>
              <w:rPr>
                <w:rFonts w:cs="Arial"/>
                <w:iCs/>
                <w:color w:val="auto"/>
                <w:sz w:val="22"/>
                <w:szCs w:val="22"/>
                <w:lang w:val="en-US"/>
              </w:rPr>
            </w:pPr>
            <w:r w:rsidRPr="00206B16">
              <w:rPr>
                <w:rFonts w:cs="Arial"/>
                <w:iCs/>
                <w:color w:val="auto"/>
                <w:sz w:val="22"/>
                <w:szCs w:val="22"/>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54D44B82" w14:textId="77777777" w:rsidR="00206B16" w:rsidRPr="00206B16" w:rsidRDefault="00206B16" w:rsidP="00206B16">
            <w:pPr>
              <w:numPr>
                <w:ilvl w:val="0"/>
                <w:numId w:val="19"/>
              </w:numPr>
              <w:suppressAutoHyphens w:val="0"/>
              <w:autoSpaceDN/>
              <w:contextualSpacing/>
              <w:rPr>
                <w:rFonts w:cs="Arial"/>
                <w:iCs/>
                <w:color w:val="auto"/>
                <w:sz w:val="22"/>
                <w:szCs w:val="22"/>
                <w:lang w:val="en-US"/>
              </w:rPr>
            </w:pPr>
            <w:r w:rsidRPr="00206B16">
              <w:rPr>
                <w:rFonts w:cs="Arial"/>
                <w:iCs/>
                <w:color w:val="auto"/>
                <w:sz w:val="22"/>
                <w:szCs w:val="22"/>
                <w:lang w:val="en-US"/>
              </w:rPr>
              <w:t>ensure disadvantaged pupils are challenged in the work that they’re set</w:t>
            </w:r>
          </w:p>
          <w:p w14:paraId="6F619C88" w14:textId="77777777" w:rsidR="00206B16" w:rsidRPr="00206B16" w:rsidRDefault="00206B16" w:rsidP="00206B16">
            <w:pPr>
              <w:numPr>
                <w:ilvl w:val="0"/>
                <w:numId w:val="19"/>
              </w:numPr>
              <w:suppressAutoHyphens w:val="0"/>
              <w:autoSpaceDN/>
              <w:contextualSpacing/>
              <w:rPr>
                <w:rFonts w:cs="Arial"/>
                <w:iCs/>
                <w:color w:val="auto"/>
                <w:sz w:val="22"/>
                <w:szCs w:val="22"/>
                <w:lang w:val="en-US"/>
              </w:rPr>
            </w:pPr>
            <w:r w:rsidRPr="00206B16">
              <w:rPr>
                <w:rFonts w:cs="Arial"/>
                <w:color w:val="auto"/>
                <w:sz w:val="22"/>
                <w:szCs w:val="22"/>
              </w:rPr>
              <w:t>act early to intervene at the point need is identified</w:t>
            </w:r>
          </w:p>
          <w:p w14:paraId="2A7D54E9" w14:textId="34F6E821" w:rsidR="00E66558" w:rsidRPr="00206B16" w:rsidRDefault="00206B16" w:rsidP="00206B16">
            <w:pPr>
              <w:pStyle w:val="ListParagraph"/>
              <w:numPr>
                <w:ilvl w:val="0"/>
                <w:numId w:val="19"/>
              </w:numPr>
              <w:rPr>
                <w:i/>
                <w:iCs/>
              </w:rPr>
            </w:pPr>
            <w:r w:rsidRPr="00206B16">
              <w:rPr>
                <w:rFonts w:cs="Arial"/>
                <w:color w:val="auto"/>
                <w:sz w:val="22"/>
                <w:szCs w:val="22"/>
              </w:rPr>
              <w:t>adopt a whole school approach in which all staff take responsibility for disadvantaged pupils’ outcomes and raise expectations of what they can achieve</w:t>
            </w:r>
            <w:r>
              <w:rPr>
                <w:rFonts w:cs="Arial"/>
                <w:color w:val="auto"/>
                <w:sz w:val="22"/>
                <w:szCs w:val="22"/>
              </w:rPr>
              <w:t>.</w:t>
            </w:r>
          </w:p>
        </w:tc>
      </w:tr>
    </w:tbl>
    <w:p w14:paraId="44A03F25" w14:textId="3C0D719E" w:rsidR="00206B16" w:rsidRDefault="00206B16">
      <w:pPr>
        <w:pStyle w:val="Heading2"/>
        <w:spacing w:before="600"/>
      </w:pPr>
    </w:p>
    <w:p w14:paraId="6ACC8433" w14:textId="77777777" w:rsidR="00F546B7" w:rsidRPr="00F546B7" w:rsidRDefault="00F546B7" w:rsidP="00F546B7"/>
    <w:p w14:paraId="5CC287B5" w14:textId="77777777" w:rsidR="00206B16" w:rsidRDefault="00206B16">
      <w:pPr>
        <w:pStyle w:val="Heading2"/>
        <w:spacing w:before="600"/>
      </w:pPr>
    </w:p>
    <w:p w14:paraId="348EE878" w14:textId="42F89582" w:rsidR="00206B16" w:rsidRDefault="00206B16">
      <w:pPr>
        <w:pStyle w:val="Heading2"/>
        <w:spacing w:before="600"/>
      </w:pPr>
    </w:p>
    <w:p w14:paraId="558C752A" w14:textId="77777777" w:rsidR="00F546B7" w:rsidRPr="00F546B7" w:rsidRDefault="00F546B7" w:rsidP="00F546B7"/>
    <w:p w14:paraId="2A7D54EB" w14:textId="174B3A6F" w:rsidR="00E66558" w:rsidRDefault="009D71E8">
      <w:pPr>
        <w:pStyle w:val="Heading2"/>
        <w:spacing w:before="600"/>
      </w:pPr>
      <w:r>
        <w:lastRenderedPageBreak/>
        <w:t>Chall</w:t>
      </w:r>
      <w:r w:rsidR="00F546B7">
        <w:t>e</w:t>
      </w:r>
      <w:r>
        <w:t>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DE0F43" w14:paraId="2A7D54F2" w14:textId="77777777" w:rsidTr="00ED0BD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DE0F43" w:rsidRDefault="00DE0F43" w:rsidP="00DE0F43">
            <w:pPr>
              <w:pStyle w:val="TableRow"/>
              <w:ind w:left="0" w:right="0"/>
              <w:rPr>
                <w:sz w:val="22"/>
                <w:szCs w:val="22"/>
              </w:rPr>
            </w:pPr>
            <w:r>
              <w:rPr>
                <w:sz w:val="22"/>
                <w:szCs w:val="22"/>
              </w:rPr>
              <w:t>1</w:t>
            </w:r>
          </w:p>
        </w:tc>
        <w:tc>
          <w:tcPr>
            <w:tcW w:w="8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D54F1" w14:textId="7150B227" w:rsidR="00DE0F43" w:rsidRDefault="00DE0F43" w:rsidP="00DE0F43">
            <w:pPr>
              <w:pStyle w:val="TableRowCentered"/>
              <w:ind w:left="0" w:right="0"/>
              <w:jc w:val="left"/>
            </w:pPr>
            <w:r>
              <w:rPr>
                <w:rFonts w:cstheme="minorHAnsi"/>
                <w:bCs/>
                <w:lang w:val="en-US"/>
              </w:rPr>
              <w:t xml:space="preserve">Over 70% of children speak English as an Additional Language and disadvantaged families with very little English are often further disadvantaged as they are unable to easily access the support and benefits available to them. </w:t>
            </w:r>
          </w:p>
        </w:tc>
      </w:tr>
      <w:tr w:rsidR="00DE0F43"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DE0F43" w:rsidRDefault="00DE0F43" w:rsidP="00DE0F43">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200FE" w14:textId="77777777" w:rsidR="00DE0F43" w:rsidRDefault="00DE0F43" w:rsidP="00DE0F43">
            <w:pPr>
              <w:pStyle w:val="TableRowCentered"/>
              <w:jc w:val="left"/>
            </w:pPr>
            <w:r>
              <w:t xml:space="preserve">There is a high proportion of our pupils in receipt of the Pupil Premium Grant that live in temporary housing. Often, this accommodation is inadequate, either too small or in the case of private renting, difficult to afford. Families may have periods of time when utilities have failed or there has been a vermin infestation.  </w:t>
            </w:r>
          </w:p>
          <w:p w14:paraId="2A7D54F4" w14:textId="69BCF546" w:rsidR="00DE0F43" w:rsidRDefault="00DE0F43" w:rsidP="00DE0F43">
            <w:pPr>
              <w:pStyle w:val="TableRowCentered"/>
              <w:ind w:left="0" w:right="0"/>
              <w:jc w:val="left"/>
              <w:rPr>
                <w:sz w:val="22"/>
                <w:szCs w:val="22"/>
              </w:rPr>
            </w:pPr>
            <w:r>
              <w:t>The above factors have contributed detrimentally to the emotional, well-being and welfare of our most disadvantaged pupils. The school, on occasions, must ensure that very basic needs are being met.</w:t>
            </w:r>
          </w:p>
        </w:tc>
      </w:tr>
      <w:tr w:rsidR="00DE0F43"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DE0F43" w:rsidRDefault="00DE0F43" w:rsidP="00DE0F43">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12BA33C" w:rsidR="00DE0F43" w:rsidRDefault="00DE0F43" w:rsidP="00DE0F43">
            <w:pPr>
              <w:pStyle w:val="TableRowCentered"/>
              <w:ind w:left="0" w:right="0"/>
              <w:jc w:val="left"/>
              <w:rPr>
                <w:sz w:val="22"/>
                <w:szCs w:val="22"/>
              </w:rPr>
            </w:pPr>
            <w:r w:rsidRPr="00BF2B80">
              <w:rPr>
                <w:szCs w:val="24"/>
              </w:rPr>
              <w:t>The achievement of pupils in receipt of PPG is below that of their peers in reading</w:t>
            </w:r>
            <w:r>
              <w:rPr>
                <w:szCs w:val="24"/>
              </w:rPr>
              <w:t>, writing and maths</w:t>
            </w:r>
            <w:r w:rsidRPr="00BF2B80">
              <w:rPr>
                <w:szCs w:val="24"/>
              </w:rPr>
              <w:t xml:space="preserve"> across the school</w:t>
            </w:r>
            <w:r w:rsidR="004552C7">
              <w:rPr>
                <w:szCs w:val="24"/>
              </w:rPr>
              <w:t>.</w:t>
            </w:r>
          </w:p>
        </w:tc>
      </w:tr>
      <w:tr w:rsidR="00DE0F43"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DE0F43" w:rsidRDefault="00DE0F43" w:rsidP="00DE0F43">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309341F4" w:rsidR="00DE0F43" w:rsidRDefault="00DE0F43" w:rsidP="00DE0F43">
            <w:pPr>
              <w:pStyle w:val="TableRowCentered"/>
              <w:ind w:left="0" w:right="0"/>
              <w:jc w:val="left"/>
              <w:rPr>
                <w:iCs/>
                <w:sz w:val="22"/>
              </w:rPr>
            </w:pPr>
            <w:r w:rsidRPr="005B1044">
              <w:rPr>
                <w:iCs/>
                <w:szCs w:val="24"/>
              </w:rPr>
              <w:t>The attendance of pupils in receipt of the Pupil Premium Grant is on average 4% lower than that of their peers and below the national benchmark</w:t>
            </w:r>
          </w:p>
        </w:tc>
      </w:tr>
      <w:tr w:rsidR="00DE0F43"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DE0F43" w:rsidRDefault="00DE0F43" w:rsidP="00DE0F43">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6D355AE5" w:rsidR="00DE0F43" w:rsidRDefault="00DE0F43" w:rsidP="00DE0F43">
            <w:pPr>
              <w:pStyle w:val="TableRowCentered"/>
              <w:ind w:left="0" w:right="0"/>
              <w:jc w:val="left"/>
              <w:rPr>
                <w:iCs/>
                <w:sz w:val="22"/>
              </w:rPr>
            </w:pPr>
            <w:r>
              <w:rPr>
                <w:rFonts w:cstheme="minorHAnsi"/>
              </w:rPr>
              <w:t>At Elmwood, we have a group of particularly vulnerable pupils who are not eligible for PPG funding as the parents have no recourse to public funds. These children are our most vulnerable, living in highly deprived circumstances, often having had to move on numerous occasions and missing education as a result. Whilst they are not included in the attainment percentages for Disadvantaged children, this group of pupils have lower attainment and need to be considered alongside other Disadvantaged children.</w:t>
            </w:r>
          </w:p>
        </w:tc>
      </w:tr>
      <w:tr w:rsidR="00DE0F43" w14:paraId="7046E46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6357" w14:textId="30FA4EFF" w:rsidR="00DE0F43" w:rsidRDefault="00DE0F43" w:rsidP="00DE0F43">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F903" w14:textId="6630B362" w:rsidR="00DE0F43" w:rsidRPr="00DE0F43" w:rsidRDefault="00DE0F43" w:rsidP="00DE0F43">
            <w:pPr>
              <w:rPr>
                <w:rFonts w:cstheme="minorHAnsi"/>
                <w:color w:val="auto"/>
                <w:sz w:val="22"/>
                <w:szCs w:val="22"/>
              </w:rPr>
            </w:pPr>
            <w:r>
              <w:rPr>
                <w:rFonts w:cstheme="minorHAnsi"/>
              </w:rPr>
              <w:t>There are an increasing number of Disadvantaged children across the school who have emotional needs that impact on their academic progress and attainment. As a school we are increasing the support we have available to support the mental health and wellbeing of our pupils.</w:t>
            </w:r>
          </w:p>
        </w:tc>
      </w:tr>
    </w:tbl>
    <w:p w14:paraId="671E1687" w14:textId="77777777" w:rsidR="004552C7" w:rsidRDefault="004552C7">
      <w:pPr>
        <w:pStyle w:val="Heading2"/>
        <w:spacing w:before="600"/>
      </w:pPr>
      <w:bookmarkStart w:id="16" w:name="_Toc443397160"/>
    </w:p>
    <w:p w14:paraId="2A7D54FF" w14:textId="0221D612"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lastRenderedPageBreak/>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74D2685" w:rsidR="00E66558" w:rsidRPr="00BD6208" w:rsidRDefault="00DE0F43" w:rsidP="00C31636">
            <w:pPr>
              <w:pStyle w:val="TableRow"/>
              <w:ind w:left="0" w:right="0"/>
              <w:rPr>
                <w:rFonts w:asciiTheme="minorHAnsi" w:hAnsiTheme="minorHAnsi" w:cstheme="minorHAnsi"/>
                <w:sz w:val="22"/>
                <w:szCs w:val="22"/>
              </w:rPr>
            </w:pPr>
            <w:bookmarkStart w:id="17" w:name="_Hlk208481268"/>
            <w:r w:rsidRPr="00BD6208">
              <w:rPr>
                <w:rFonts w:asciiTheme="minorHAnsi" w:hAnsiTheme="minorHAnsi" w:cstheme="minorHAnsi"/>
                <w:sz w:val="22"/>
                <w:szCs w:val="22"/>
              </w:rPr>
              <w:t xml:space="preserve">To narrow </w:t>
            </w:r>
            <w:r w:rsidRPr="004552C7">
              <w:rPr>
                <w:rFonts w:asciiTheme="minorHAnsi" w:hAnsiTheme="minorHAnsi" w:cstheme="minorHAnsi"/>
                <w:sz w:val="22"/>
                <w:szCs w:val="22"/>
              </w:rPr>
              <w:t>the</w:t>
            </w:r>
            <w:r w:rsidRPr="00BD6208">
              <w:rPr>
                <w:rFonts w:asciiTheme="minorHAnsi" w:hAnsiTheme="minorHAnsi" w:cstheme="minorHAnsi"/>
                <w:sz w:val="22"/>
                <w:szCs w:val="22"/>
              </w:rPr>
              <w:t xml:space="preserve"> gap between Disadvantaged and other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DB1B" w14:textId="77777777" w:rsidR="00E66558" w:rsidRPr="00BD6208" w:rsidRDefault="00DE0F43" w:rsidP="00C31636">
            <w:pPr>
              <w:pStyle w:val="TableRowCentered"/>
              <w:ind w:left="0" w:right="0"/>
              <w:jc w:val="left"/>
              <w:rPr>
                <w:rFonts w:asciiTheme="minorHAnsi" w:hAnsiTheme="minorHAnsi" w:cstheme="minorHAnsi"/>
                <w:sz w:val="22"/>
                <w:szCs w:val="22"/>
              </w:rPr>
            </w:pPr>
            <w:r w:rsidRPr="00BD6208">
              <w:rPr>
                <w:rFonts w:asciiTheme="minorHAnsi" w:hAnsiTheme="minorHAnsi" w:cstheme="minorHAnsi"/>
                <w:sz w:val="22"/>
                <w:szCs w:val="22"/>
              </w:rPr>
              <w:t>Internal school data at the end of KS1 shows that gaps between Disadvantaged and Other children have narrowed sine the end of EYFS in:</w:t>
            </w:r>
          </w:p>
          <w:p w14:paraId="5D846B90" w14:textId="19F08B0C" w:rsidR="00DE0F43" w:rsidRPr="00BD6208" w:rsidRDefault="00DE0F43" w:rsidP="00DE0F43">
            <w:pPr>
              <w:pStyle w:val="TableRowCentered"/>
              <w:numPr>
                <w:ilvl w:val="0"/>
                <w:numId w:val="18"/>
              </w:numPr>
              <w:ind w:right="0"/>
              <w:jc w:val="left"/>
              <w:rPr>
                <w:rFonts w:asciiTheme="minorHAnsi" w:hAnsiTheme="minorHAnsi" w:cstheme="minorHAnsi"/>
                <w:sz w:val="22"/>
                <w:szCs w:val="22"/>
              </w:rPr>
            </w:pPr>
            <w:r w:rsidRPr="00BD6208">
              <w:rPr>
                <w:rFonts w:asciiTheme="minorHAnsi" w:hAnsiTheme="minorHAnsi" w:cstheme="minorHAnsi"/>
                <w:sz w:val="22"/>
                <w:szCs w:val="22"/>
              </w:rPr>
              <w:t>Reading</w:t>
            </w:r>
          </w:p>
          <w:p w14:paraId="7B66E739" w14:textId="77777777" w:rsidR="00DE0F43" w:rsidRPr="00BD6208" w:rsidRDefault="00DE0F43" w:rsidP="00DE0F43">
            <w:pPr>
              <w:pStyle w:val="TableRowCentered"/>
              <w:numPr>
                <w:ilvl w:val="0"/>
                <w:numId w:val="18"/>
              </w:numPr>
              <w:ind w:right="0"/>
              <w:jc w:val="left"/>
              <w:rPr>
                <w:rFonts w:asciiTheme="minorHAnsi" w:hAnsiTheme="minorHAnsi" w:cstheme="minorHAnsi"/>
                <w:sz w:val="22"/>
                <w:szCs w:val="22"/>
              </w:rPr>
            </w:pPr>
            <w:r w:rsidRPr="00BD6208">
              <w:rPr>
                <w:rFonts w:asciiTheme="minorHAnsi" w:hAnsiTheme="minorHAnsi" w:cstheme="minorHAnsi"/>
                <w:sz w:val="22"/>
                <w:szCs w:val="22"/>
              </w:rPr>
              <w:t xml:space="preserve">Writing </w:t>
            </w:r>
          </w:p>
          <w:p w14:paraId="2A7D5505" w14:textId="214178B4" w:rsidR="00DE0F43" w:rsidRPr="00BD6208" w:rsidRDefault="00DE0F43" w:rsidP="00DE0F43">
            <w:pPr>
              <w:pStyle w:val="TableRowCentered"/>
              <w:numPr>
                <w:ilvl w:val="0"/>
                <w:numId w:val="18"/>
              </w:numPr>
              <w:ind w:right="0"/>
              <w:jc w:val="left"/>
              <w:rPr>
                <w:rFonts w:asciiTheme="minorHAnsi" w:hAnsiTheme="minorHAnsi" w:cstheme="minorHAnsi"/>
                <w:sz w:val="22"/>
                <w:szCs w:val="22"/>
              </w:rPr>
            </w:pPr>
            <w:r w:rsidRPr="00BD6208">
              <w:rPr>
                <w:rFonts w:asciiTheme="minorHAnsi" w:hAnsiTheme="minorHAnsi" w:cstheme="minorHAnsi"/>
                <w:sz w:val="22"/>
                <w:szCs w:val="22"/>
              </w:rPr>
              <w:t xml:space="preserve">Maths </w:t>
            </w:r>
          </w:p>
        </w:tc>
      </w:tr>
      <w:tr w:rsidR="0006520E" w14:paraId="2CF1F0D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E45CB" w14:textId="0A7ABF49" w:rsidR="0006520E" w:rsidRPr="004552C7" w:rsidRDefault="004552C7" w:rsidP="00C31636">
            <w:pPr>
              <w:pStyle w:val="TableRow"/>
              <w:ind w:left="0" w:right="0"/>
              <w:rPr>
                <w:rFonts w:asciiTheme="minorHAnsi" w:hAnsiTheme="minorHAnsi" w:cstheme="minorHAnsi"/>
                <w:sz w:val="22"/>
                <w:szCs w:val="22"/>
              </w:rPr>
            </w:pPr>
            <w:r w:rsidRPr="004552C7">
              <w:rPr>
                <w:rFonts w:asciiTheme="minorHAnsi" w:hAnsiTheme="minorHAnsi" w:cstheme="minorHAnsi"/>
                <w:color w:val="auto"/>
                <w:sz w:val="22"/>
                <w:szCs w:val="22"/>
              </w:rPr>
              <w:t xml:space="preserve">Adaptive teaching strategies that cater to the diverse learning needs of </w:t>
            </w:r>
            <w:r w:rsidRPr="004552C7">
              <w:rPr>
                <w:rFonts w:asciiTheme="minorHAnsi" w:hAnsiTheme="minorHAnsi" w:cstheme="minorHAnsi"/>
                <w:b/>
                <w:bCs/>
                <w:color w:val="auto"/>
                <w:sz w:val="22"/>
                <w:szCs w:val="22"/>
                <w:u w:val="single"/>
              </w:rPr>
              <w:t>all</w:t>
            </w:r>
            <w:r w:rsidRPr="004552C7">
              <w:rPr>
                <w:rFonts w:asciiTheme="minorHAnsi" w:hAnsiTheme="minorHAnsi" w:cstheme="minorHAnsi"/>
                <w:color w:val="auto"/>
                <w:sz w:val="22"/>
                <w:szCs w:val="22"/>
              </w:rPr>
              <w:t xml:space="preserve"> students are embedded, creating an inclusive and supportive learning environment where every child can achieve their full potential.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6545" w14:textId="7CC98A09" w:rsidR="0006520E" w:rsidRPr="00BD6208" w:rsidRDefault="004552C7" w:rsidP="00C31636">
            <w:pPr>
              <w:pStyle w:val="TableRowCentered"/>
              <w:ind w:left="0" w:right="0"/>
              <w:jc w:val="left"/>
              <w:rPr>
                <w:rFonts w:asciiTheme="minorHAnsi" w:hAnsiTheme="minorHAnsi" w:cstheme="minorHAnsi"/>
                <w:sz w:val="22"/>
                <w:szCs w:val="22"/>
              </w:rPr>
            </w:pPr>
            <w:r>
              <w:rPr>
                <w:rFonts w:asciiTheme="minorHAnsi" w:hAnsiTheme="minorHAnsi" w:cstheme="minorHAnsi"/>
                <w:sz w:val="22"/>
                <w:szCs w:val="22"/>
              </w:rPr>
              <w:t>Pupil progress meeting show that children are making at least expected progress, including those who are disadvantaged. Lesson observations, learning walks and book looks show that lessons are being effectively adapted to meet the needs of all children.</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085321E8" w:rsidR="00E66558" w:rsidRPr="00BD6208" w:rsidRDefault="003C0900" w:rsidP="00C31636">
            <w:pPr>
              <w:pStyle w:val="TableRow"/>
              <w:ind w:left="0" w:right="0"/>
              <w:rPr>
                <w:rFonts w:asciiTheme="minorHAnsi" w:hAnsiTheme="minorHAnsi" w:cstheme="minorHAnsi"/>
                <w:sz w:val="22"/>
                <w:szCs w:val="16"/>
              </w:rPr>
            </w:pPr>
            <w:r w:rsidRPr="00BD6208">
              <w:rPr>
                <w:rFonts w:asciiTheme="minorHAnsi" w:hAnsiTheme="minorHAnsi" w:cstheme="minorHAnsi"/>
                <w:sz w:val="22"/>
                <w:szCs w:val="16"/>
              </w:rPr>
              <w:t>To continue to ensure every child eligible for PPG has a package of support aimed at accelerating their progress across the curriculum</w:t>
            </w:r>
            <w:r w:rsidR="0006520E">
              <w:rPr>
                <w:rFonts w:asciiTheme="minorHAnsi" w:hAnsiTheme="minorHAnsi" w:cstheme="minorHAnsi"/>
                <w:sz w:val="22"/>
                <w:szCs w:val="16"/>
              </w:rPr>
              <w:t>.</w:t>
            </w:r>
            <w:r w:rsidRPr="00BD6208">
              <w:rPr>
                <w:rFonts w:asciiTheme="minorHAnsi" w:hAnsiTheme="minorHAnsi" w:cstheme="minorHAnsi"/>
                <w:sz w:val="22"/>
                <w:szCs w:val="16"/>
              </w:rPr>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19577423" w:rsidR="00E66558" w:rsidRPr="00BD6208" w:rsidRDefault="003C0900" w:rsidP="00C31636">
            <w:pPr>
              <w:pStyle w:val="TableRowCentered"/>
              <w:ind w:left="0" w:right="0"/>
              <w:jc w:val="left"/>
              <w:rPr>
                <w:rFonts w:asciiTheme="minorHAnsi" w:hAnsiTheme="minorHAnsi" w:cstheme="minorHAnsi"/>
                <w:sz w:val="22"/>
                <w:szCs w:val="16"/>
              </w:rPr>
            </w:pPr>
            <w:r w:rsidRPr="00BD6208">
              <w:rPr>
                <w:rFonts w:asciiTheme="minorHAnsi" w:hAnsiTheme="minorHAnsi" w:cstheme="minorHAnsi"/>
                <w:sz w:val="22"/>
                <w:szCs w:val="16"/>
              </w:rPr>
              <w:t>Children eligible for PPG are discussed at Pupil Progress meetings and support recorded for each child. Evidence shows how the identified support has improved the quality of provision for PPG children.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49F211B6" w:rsidR="00E66558" w:rsidRPr="00BD6208" w:rsidRDefault="003C0900" w:rsidP="003C0900">
            <w:pPr>
              <w:rPr>
                <w:rFonts w:asciiTheme="minorHAnsi" w:hAnsiTheme="minorHAnsi" w:cstheme="minorHAnsi"/>
                <w:color w:val="auto"/>
                <w:sz w:val="22"/>
                <w:szCs w:val="16"/>
              </w:rPr>
            </w:pPr>
            <w:r w:rsidRPr="00BD6208">
              <w:rPr>
                <w:rFonts w:asciiTheme="minorHAnsi" w:hAnsiTheme="minorHAnsi" w:cstheme="minorHAnsi"/>
                <w:sz w:val="22"/>
                <w:szCs w:val="16"/>
              </w:rPr>
              <w:t>Increased access to support within school that addresses the emotional needs of Disadvantaged pupils, improving health and wellbeing, which will lead to improved achievement and attainment.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54DD95AC" w:rsidR="00E66558" w:rsidRPr="00BD6208" w:rsidRDefault="003C0900" w:rsidP="00C31636">
            <w:pPr>
              <w:pStyle w:val="TableRowCentered"/>
              <w:ind w:left="0" w:right="0"/>
              <w:jc w:val="left"/>
              <w:rPr>
                <w:rFonts w:asciiTheme="minorHAnsi" w:hAnsiTheme="minorHAnsi" w:cstheme="minorHAnsi"/>
                <w:sz w:val="22"/>
                <w:szCs w:val="16"/>
              </w:rPr>
            </w:pPr>
            <w:r w:rsidRPr="00BD6208">
              <w:rPr>
                <w:rFonts w:asciiTheme="minorHAnsi" w:hAnsiTheme="minorHAnsi" w:cstheme="minorHAnsi"/>
                <w:sz w:val="22"/>
                <w:szCs w:val="16"/>
              </w:rPr>
              <w:t>All disadvantaged pupils with mental health/emotional needs have had access to a programme of support such as ELSA, play therapy, nurture provision and the school’s Education Wellbeing Practitioner.</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717EE491" w:rsidR="00E66558" w:rsidRPr="00BD6208" w:rsidRDefault="003C0900" w:rsidP="00C31636">
            <w:pPr>
              <w:pStyle w:val="TableRow"/>
              <w:ind w:left="0" w:right="0"/>
              <w:rPr>
                <w:rFonts w:asciiTheme="minorHAnsi" w:hAnsiTheme="minorHAnsi" w:cstheme="minorHAnsi"/>
                <w:sz w:val="22"/>
                <w:szCs w:val="22"/>
              </w:rPr>
            </w:pPr>
            <w:r w:rsidRPr="00BD6208">
              <w:rPr>
                <w:rFonts w:asciiTheme="minorHAnsi" w:hAnsiTheme="minorHAnsi" w:cstheme="minorHAnsi"/>
                <w:sz w:val="22"/>
                <w:szCs w:val="22"/>
              </w:rPr>
              <w:t xml:space="preserve">To ensure that our most disadvantaged pupils meet national expectations from their low starting points for the Years 1 and 2 </w:t>
            </w:r>
            <w:r w:rsidR="004552C7">
              <w:rPr>
                <w:rFonts w:asciiTheme="minorHAnsi" w:hAnsiTheme="minorHAnsi" w:cstheme="minorHAnsi"/>
                <w:sz w:val="22"/>
                <w:szCs w:val="22"/>
              </w:rPr>
              <w:t>P</w:t>
            </w:r>
            <w:r w:rsidR="004552C7" w:rsidRPr="00BD6208">
              <w:rPr>
                <w:rFonts w:asciiTheme="minorHAnsi" w:hAnsiTheme="minorHAnsi" w:cstheme="minorHAnsi"/>
                <w:sz w:val="22"/>
                <w:szCs w:val="22"/>
              </w:rPr>
              <w:t>honic</w:t>
            </w:r>
            <w:r w:rsidRPr="00BD6208">
              <w:rPr>
                <w:rFonts w:asciiTheme="minorHAnsi" w:hAnsiTheme="minorHAnsi" w:cstheme="minorHAnsi"/>
                <w:sz w:val="22"/>
                <w:szCs w:val="22"/>
              </w:rPr>
              <w:t xml:space="preserve"> Check in June 202</w:t>
            </w:r>
            <w:r w:rsidR="0006520E">
              <w:rPr>
                <w:rFonts w:asciiTheme="minorHAnsi" w:hAnsiTheme="minorHAnsi" w:cstheme="minorHAnsi"/>
                <w:sz w:val="22"/>
                <w:szCs w:val="22"/>
              </w:rPr>
              <w:t>4</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1AADDE5E" w:rsidR="00E66558" w:rsidRPr="00BD6208" w:rsidRDefault="003C0900" w:rsidP="00C31636">
            <w:pPr>
              <w:pStyle w:val="TableRowCentered"/>
              <w:ind w:left="0" w:right="0"/>
              <w:jc w:val="left"/>
              <w:rPr>
                <w:rFonts w:asciiTheme="minorHAnsi" w:hAnsiTheme="minorHAnsi" w:cstheme="minorHAnsi"/>
                <w:sz w:val="22"/>
                <w:szCs w:val="22"/>
              </w:rPr>
            </w:pPr>
            <w:r w:rsidRPr="00BD6208">
              <w:rPr>
                <w:rFonts w:asciiTheme="minorHAnsi" w:hAnsiTheme="minorHAnsi" w:cstheme="minorHAnsi"/>
                <w:sz w:val="22"/>
                <w:szCs w:val="22"/>
              </w:rPr>
              <w:t>At least 8</w:t>
            </w:r>
            <w:r w:rsidR="004552C7">
              <w:rPr>
                <w:rFonts w:asciiTheme="minorHAnsi" w:hAnsiTheme="minorHAnsi" w:cstheme="minorHAnsi"/>
                <w:sz w:val="22"/>
                <w:szCs w:val="22"/>
              </w:rPr>
              <w:t>0</w:t>
            </w:r>
            <w:r w:rsidRPr="00BD6208">
              <w:rPr>
                <w:rFonts w:asciiTheme="minorHAnsi" w:hAnsiTheme="minorHAnsi" w:cstheme="minorHAnsi"/>
                <w:sz w:val="22"/>
                <w:szCs w:val="22"/>
              </w:rPr>
              <w:t>% of pupils in receipt of the pupil premium grant in Year 1 pass their phonic check</w:t>
            </w:r>
          </w:p>
        </w:tc>
      </w:tr>
      <w:bookmarkEnd w:id="17"/>
    </w:tbl>
    <w:p w14:paraId="54E28E14" w14:textId="77777777" w:rsidR="003C0900" w:rsidRDefault="003C0900"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5EFC5CC" w:rsidR="00E66558" w:rsidRDefault="009D71E8">
      <w:r>
        <w:t>Budgeted cost: £</w:t>
      </w:r>
      <w:r w:rsidR="004552C7">
        <w:t>55,225</w:t>
      </w:r>
    </w:p>
    <w:tbl>
      <w:tblPr>
        <w:tblW w:w="5000" w:type="pct"/>
        <w:tblCellMar>
          <w:left w:w="10" w:type="dxa"/>
          <w:right w:w="10" w:type="dxa"/>
        </w:tblCellMar>
        <w:tblLook w:val="04A0" w:firstRow="1" w:lastRow="0" w:firstColumn="1" w:lastColumn="0" w:noHBand="0" w:noVBand="1"/>
      </w:tblPr>
      <w:tblGrid>
        <w:gridCol w:w="2509"/>
        <w:gridCol w:w="4627"/>
        <w:gridCol w:w="2350"/>
      </w:tblGrid>
      <w:tr w:rsidR="00E66558" w14:paraId="2A7D5519" w14:textId="77777777" w:rsidTr="00BB1C84">
        <w:tc>
          <w:tcPr>
            <w:tcW w:w="25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35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00BB1C84">
        <w:tc>
          <w:tcPr>
            <w:tcW w:w="2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AC22A" w14:textId="77777777" w:rsidR="00E66558" w:rsidRPr="00BB1C84" w:rsidRDefault="00502AD0" w:rsidP="00C04D4B">
            <w:pPr>
              <w:pStyle w:val="TableRow"/>
              <w:ind w:left="0" w:right="0"/>
              <w:rPr>
                <w:rFonts w:asciiTheme="minorHAnsi" w:hAnsiTheme="minorHAnsi" w:cstheme="minorHAnsi"/>
                <w:sz w:val="22"/>
                <w:szCs w:val="22"/>
              </w:rPr>
            </w:pPr>
            <w:r w:rsidRPr="00BB1C84">
              <w:rPr>
                <w:rFonts w:asciiTheme="minorHAnsi" w:hAnsiTheme="minorHAnsi" w:cstheme="minorHAnsi"/>
                <w:sz w:val="22"/>
                <w:szCs w:val="22"/>
              </w:rPr>
              <w:t xml:space="preserve">Part of salary of DHT (non-class based) and TLR for Phonics Leader aimed at accelerating progress and narrowing </w:t>
            </w:r>
            <w:r w:rsidRPr="00BB1C84">
              <w:rPr>
                <w:rFonts w:asciiTheme="minorHAnsi" w:hAnsiTheme="minorHAnsi" w:cstheme="minorHAnsi"/>
                <w:sz w:val="22"/>
                <w:szCs w:val="22"/>
              </w:rPr>
              <w:lastRenderedPageBreak/>
              <w:t>the gap between disadvantaged and non-disadvantaged children.</w:t>
            </w:r>
          </w:p>
          <w:p w14:paraId="2A7D551A" w14:textId="78CD6120" w:rsidR="00502AD0" w:rsidRPr="00BB1C84" w:rsidRDefault="00502AD0" w:rsidP="00C04D4B">
            <w:pPr>
              <w:pStyle w:val="TableRow"/>
              <w:ind w:left="0" w:right="0"/>
              <w:rPr>
                <w:rFonts w:asciiTheme="minorHAnsi" w:hAnsiTheme="minorHAnsi" w:cstheme="minorHAnsi"/>
                <w:sz w:val="22"/>
                <w:szCs w:val="22"/>
              </w:rPr>
            </w:pPr>
            <w:r w:rsidRPr="00BB1C84">
              <w:rPr>
                <w:rFonts w:asciiTheme="minorHAnsi" w:hAnsiTheme="minorHAnsi" w:cstheme="minorHAnsi"/>
                <w:sz w:val="22"/>
                <w:szCs w:val="22"/>
              </w:rPr>
              <w:t>Management of interventions</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DF2D4" w14:textId="77777777" w:rsidR="00DE27DC" w:rsidRPr="00BB1C84" w:rsidRDefault="00DE27DC" w:rsidP="00DE27DC">
            <w:pPr>
              <w:pStyle w:val="TableRowCentered"/>
              <w:jc w:val="left"/>
              <w:rPr>
                <w:rFonts w:asciiTheme="minorHAnsi" w:hAnsiTheme="minorHAnsi" w:cstheme="minorHAnsi"/>
                <w:sz w:val="22"/>
                <w:szCs w:val="22"/>
              </w:rPr>
            </w:pPr>
            <w:r w:rsidRPr="00BB1C84">
              <w:rPr>
                <w:rFonts w:asciiTheme="minorHAnsi" w:hAnsiTheme="minorHAnsi" w:cstheme="minorHAnsi"/>
                <w:sz w:val="22"/>
                <w:szCs w:val="22"/>
              </w:rPr>
              <w:lastRenderedPageBreak/>
              <w:t>The leadership and management of the Pupil Premium grant enables funds to be allocated appropriately to maximise the best possible academic and social outcomes for our most vulnerable pupils.</w:t>
            </w:r>
          </w:p>
          <w:p w14:paraId="0DA974B4" w14:textId="77777777" w:rsidR="00DE27DC" w:rsidRPr="00BB1C84" w:rsidRDefault="00DE27DC" w:rsidP="00DE27DC">
            <w:pPr>
              <w:pStyle w:val="TableRowCentered"/>
              <w:jc w:val="left"/>
              <w:rPr>
                <w:rFonts w:asciiTheme="minorHAnsi" w:hAnsiTheme="minorHAnsi" w:cstheme="minorHAnsi"/>
                <w:sz w:val="22"/>
                <w:szCs w:val="22"/>
              </w:rPr>
            </w:pPr>
            <w:r w:rsidRPr="00BB1C84">
              <w:rPr>
                <w:rFonts w:asciiTheme="minorHAnsi" w:hAnsiTheme="minorHAnsi" w:cstheme="minorHAnsi"/>
                <w:sz w:val="22"/>
                <w:szCs w:val="22"/>
              </w:rPr>
              <w:lastRenderedPageBreak/>
              <w:t xml:space="preserve"> </w:t>
            </w:r>
            <w:hyperlink r:id="rId8" w:history="1">
              <w:r w:rsidRPr="00BB1C84">
                <w:rPr>
                  <w:rFonts w:asciiTheme="minorHAnsi" w:hAnsiTheme="minorHAnsi" w:cstheme="minorHAnsi"/>
                  <w:color w:val="0000FF"/>
                  <w:sz w:val="22"/>
                  <w:szCs w:val="22"/>
                  <w:u w:val="single"/>
                </w:rPr>
                <w:t>Using pupil premium | EEF (educationendowmentfoundation.org.uk)</w:t>
              </w:r>
            </w:hyperlink>
          </w:p>
          <w:p w14:paraId="38EECE05" w14:textId="77777777" w:rsidR="00DE27DC" w:rsidRPr="00BB1C84" w:rsidRDefault="00DE27DC" w:rsidP="00DE27DC">
            <w:pPr>
              <w:pStyle w:val="TableRowCentered"/>
              <w:jc w:val="left"/>
              <w:rPr>
                <w:rFonts w:asciiTheme="minorHAnsi" w:hAnsiTheme="minorHAnsi" w:cstheme="minorHAnsi"/>
                <w:sz w:val="22"/>
                <w:szCs w:val="22"/>
              </w:rPr>
            </w:pPr>
            <w:r w:rsidRPr="00BB1C84">
              <w:rPr>
                <w:rFonts w:asciiTheme="minorHAnsi" w:hAnsiTheme="minorHAnsi" w:cstheme="minorHAnsi"/>
                <w:sz w:val="22"/>
                <w:szCs w:val="22"/>
              </w:rPr>
              <w:t>(Section 4- Monitor and Evaluate- School Leaders must monitor and evaluate the impact of the pupil premium strategy and make amendments where necessary)</w:t>
            </w:r>
          </w:p>
          <w:p w14:paraId="2A7D551B" w14:textId="230EEC0F" w:rsidR="00E66558" w:rsidRPr="00BB1C84" w:rsidRDefault="00E66558" w:rsidP="00C31636">
            <w:pPr>
              <w:pStyle w:val="TableRowCentered"/>
              <w:ind w:left="0" w:right="0"/>
              <w:jc w:val="left"/>
              <w:rPr>
                <w:rFonts w:asciiTheme="minorHAnsi" w:hAnsiTheme="minorHAnsi" w:cstheme="minorHAnsi"/>
                <w:sz w:val="22"/>
                <w:szCs w:val="22"/>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6AD8DF01" w:rsidR="00E66558" w:rsidRDefault="00201BE7" w:rsidP="00C31636">
            <w:pPr>
              <w:pStyle w:val="TableRowCentered"/>
              <w:ind w:left="0" w:right="0"/>
              <w:jc w:val="left"/>
              <w:rPr>
                <w:sz w:val="22"/>
              </w:rPr>
            </w:pPr>
            <w:r>
              <w:rPr>
                <w:sz w:val="22"/>
              </w:rPr>
              <w:lastRenderedPageBreak/>
              <w:t xml:space="preserve">1, </w:t>
            </w:r>
            <w:r w:rsidR="00F546B7">
              <w:rPr>
                <w:sz w:val="22"/>
              </w:rPr>
              <w:t>3</w:t>
            </w:r>
            <w:r>
              <w:rPr>
                <w:sz w:val="22"/>
              </w:rPr>
              <w:t xml:space="preserve"> and 5</w:t>
            </w:r>
          </w:p>
        </w:tc>
      </w:tr>
      <w:tr w:rsidR="00BB1C84" w14:paraId="686F2598" w14:textId="77777777" w:rsidTr="00BB1C84">
        <w:tc>
          <w:tcPr>
            <w:tcW w:w="2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383A9" w14:textId="77777777" w:rsidR="00BB1C84" w:rsidRDefault="00BB1C84" w:rsidP="00BB1C84">
            <w:pPr>
              <w:pStyle w:val="TableRow"/>
              <w:ind w:left="0" w:right="0"/>
              <w:rPr>
                <w:rFonts w:asciiTheme="minorHAnsi" w:hAnsiTheme="minorHAnsi" w:cstheme="minorHAnsi"/>
                <w:sz w:val="22"/>
                <w:szCs w:val="22"/>
              </w:rPr>
            </w:pPr>
            <w:r w:rsidRPr="00BB1C84">
              <w:rPr>
                <w:rFonts w:asciiTheme="minorHAnsi" w:hAnsiTheme="minorHAnsi" w:cstheme="minorHAnsi"/>
                <w:sz w:val="22"/>
                <w:szCs w:val="22"/>
              </w:rPr>
              <w:t>Lessons are adapted to suit the needs of all pupils</w:t>
            </w:r>
            <w:r w:rsidR="004552C7">
              <w:rPr>
                <w:rFonts w:asciiTheme="minorHAnsi" w:hAnsiTheme="minorHAnsi" w:cstheme="minorHAnsi"/>
                <w:sz w:val="22"/>
                <w:szCs w:val="22"/>
              </w:rPr>
              <w:t>.</w:t>
            </w:r>
          </w:p>
          <w:p w14:paraId="12D0D1C3" w14:textId="2297D660" w:rsidR="004552C7" w:rsidRPr="00BB1C84" w:rsidRDefault="004552C7" w:rsidP="00BB1C84">
            <w:pPr>
              <w:pStyle w:val="TableRow"/>
              <w:ind w:left="0" w:right="0"/>
              <w:rPr>
                <w:rFonts w:asciiTheme="minorHAnsi" w:hAnsiTheme="minorHAnsi" w:cstheme="minorHAnsi"/>
                <w:sz w:val="22"/>
                <w:szCs w:val="22"/>
              </w:rPr>
            </w:pPr>
            <w:r>
              <w:rPr>
                <w:rFonts w:asciiTheme="minorHAnsi" w:hAnsiTheme="minorHAnsi" w:cstheme="minorHAnsi"/>
                <w:sz w:val="22"/>
                <w:szCs w:val="22"/>
              </w:rPr>
              <w:t xml:space="preserve">Part of AHT salary to monitor teaching and learning and team teach lessons to help staff develop adaptive teaching </w:t>
            </w:r>
            <w:r w:rsidR="007A0A56">
              <w:rPr>
                <w:rFonts w:asciiTheme="minorHAnsi" w:hAnsiTheme="minorHAnsi" w:cstheme="minorHAnsi"/>
                <w:sz w:val="22"/>
                <w:szCs w:val="22"/>
              </w:rPr>
              <w:t>strategies</w:t>
            </w:r>
            <w:r>
              <w:rPr>
                <w:rFonts w:asciiTheme="minorHAnsi" w:hAnsiTheme="minorHAnsi" w:cstheme="minorHAnsi"/>
                <w:sz w:val="22"/>
                <w:szCs w:val="22"/>
              </w:rPr>
              <w:t>.</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58042" w14:textId="26440F7F" w:rsidR="00BB1C84" w:rsidRPr="00BB1C84" w:rsidRDefault="00BB1C84" w:rsidP="00BB1C84">
            <w:pPr>
              <w:pStyle w:val="TableRowCentered"/>
              <w:jc w:val="left"/>
              <w:rPr>
                <w:rFonts w:asciiTheme="minorHAnsi" w:hAnsiTheme="minorHAnsi" w:cstheme="minorHAnsi"/>
                <w:sz w:val="22"/>
                <w:szCs w:val="22"/>
              </w:rPr>
            </w:pPr>
            <w:r w:rsidRPr="00BB1C84">
              <w:rPr>
                <w:rFonts w:asciiTheme="minorHAnsi" w:hAnsiTheme="minorHAnsi" w:cstheme="minorHAnsi"/>
                <w:sz w:val="22"/>
                <w:szCs w:val="22"/>
              </w:rPr>
              <w:t>All children can access the learning Lessons are pitched to suit all learners</w:t>
            </w:r>
          </w:p>
          <w:p w14:paraId="700BDB56" w14:textId="652E1A79" w:rsidR="00BB1C84" w:rsidRPr="00BB1C84" w:rsidRDefault="00F153D3" w:rsidP="00BB1C84">
            <w:pPr>
              <w:pStyle w:val="TableRowCentered"/>
              <w:jc w:val="left"/>
              <w:rPr>
                <w:rFonts w:asciiTheme="minorHAnsi" w:hAnsiTheme="minorHAnsi" w:cstheme="minorHAnsi"/>
                <w:sz w:val="22"/>
                <w:szCs w:val="22"/>
              </w:rPr>
            </w:pPr>
            <w:hyperlink r:id="rId9" w:history="1">
              <w:r w:rsidR="00BB1C84" w:rsidRPr="00BB1C84">
                <w:rPr>
                  <w:rFonts w:asciiTheme="minorHAnsi" w:hAnsiTheme="minorHAnsi" w:cstheme="minorHAnsi"/>
                  <w:color w:val="0000FF"/>
                  <w:sz w:val="22"/>
                  <w:szCs w:val="22"/>
                  <w:u w:val="single"/>
                </w:rPr>
                <w:t>EEF blog: Moving from ‘differentiation’ to ‘adaptive teaching’ | EEF</w:t>
              </w:r>
            </w:hyperlink>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0BA2E" w14:textId="5E8772BE" w:rsidR="00BB1C84" w:rsidRDefault="00201BE7" w:rsidP="00BB1C84">
            <w:pPr>
              <w:pStyle w:val="TableRowCentered"/>
              <w:ind w:left="0" w:right="0"/>
              <w:jc w:val="left"/>
            </w:pPr>
            <w:r>
              <w:t>1, 3 and 5</w:t>
            </w:r>
          </w:p>
          <w:p w14:paraId="11EA669C" w14:textId="77FE8CE9" w:rsidR="00BB1C84" w:rsidRDefault="00BB1C84" w:rsidP="00BB1C84">
            <w:pPr>
              <w:pStyle w:val="TableRowCentered"/>
              <w:ind w:left="0" w:right="0"/>
              <w:jc w:val="left"/>
              <w:rPr>
                <w:sz w:val="22"/>
              </w:rPr>
            </w:pPr>
          </w:p>
        </w:tc>
      </w:tr>
      <w:tr w:rsidR="00E66558" w14:paraId="2A7D5521" w14:textId="77777777" w:rsidTr="00BB1C84">
        <w:tc>
          <w:tcPr>
            <w:tcW w:w="2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05172680" w:rsidR="00E66558" w:rsidRPr="00BB1C84" w:rsidRDefault="00D92255" w:rsidP="00C31636">
            <w:pPr>
              <w:pStyle w:val="TableRow"/>
              <w:ind w:left="0" w:right="0"/>
              <w:rPr>
                <w:rFonts w:asciiTheme="minorHAnsi" w:hAnsiTheme="minorHAnsi" w:cstheme="minorHAnsi"/>
                <w:i/>
                <w:sz w:val="22"/>
                <w:szCs w:val="22"/>
              </w:rPr>
            </w:pPr>
            <w:r w:rsidRPr="00BB1C84">
              <w:rPr>
                <w:rFonts w:asciiTheme="minorHAnsi" w:hAnsiTheme="minorHAnsi" w:cstheme="minorHAnsi"/>
                <w:sz w:val="22"/>
                <w:szCs w:val="22"/>
              </w:rPr>
              <w:t>Daily teaching of synthetic phonics in differentiated groups across Key Stage 1</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59D89BAE" w:rsidR="00E66558" w:rsidRPr="00BB1C84" w:rsidRDefault="00F153D3" w:rsidP="00C31636">
            <w:pPr>
              <w:pStyle w:val="TableRowCentered"/>
              <w:ind w:left="0" w:right="0"/>
              <w:jc w:val="left"/>
              <w:rPr>
                <w:rFonts w:asciiTheme="minorHAnsi" w:hAnsiTheme="minorHAnsi" w:cstheme="minorHAnsi"/>
                <w:sz w:val="22"/>
                <w:szCs w:val="22"/>
              </w:rPr>
            </w:pPr>
            <w:hyperlink r:id="rId10" w:history="1">
              <w:r w:rsidR="00FF482C" w:rsidRPr="00BB1C84">
                <w:rPr>
                  <w:rFonts w:asciiTheme="minorHAnsi" w:hAnsiTheme="minorHAnsi" w:cstheme="minorHAnsi"/>
                  <w:color w:val="0070C0"/>
                  <w:sz w:val="22"/>
                  <w:szCs w:val="22"/>
                  <w:u w:val="single"/>
                </w:rPr>
                <w:t>Phonics | Toolkit Strand | Education Endowment Foundation | EEF</w:t>
              </w:r>
            </w:hyperlink>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21F48657" w:rsidR="00E66558" w:rsidRDefault="00201BE7" w:rsidP="00C31636">
            <w:pPr>
              <w:pStyle w:val="TableRowCentered"/>
              <w:ind w:left="0" w:right="0"/>
              <w:jc w:val="left"/>
              <w:rPr>
                <w:sz w:val="22"/>
              </w:rPr>
            </w:pPr>
            <w:r>
              <w:rPr>
                <w:sz w:val="22"/>
              </w:rPr>
              <w:t>1, 3 and 5</w:t>
            </w:r>
          </w:p>
        </w:tc>
      </w:tr>
      <w:tr w:rsidR="003C0900" w14:paraId="66579842" w14:textId="77777777" w:rsidTr="00BB1C84">
        <w:tc>
          <w:tcPr>
            <w:tcW w:w="2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0934B" w14:textId="3F00DE5D" w:rsidR="003C0900" w:rsidRPr="00BB1C84" w:rsidRDefault="003C0900" w:rsidP="00C31636">
            <w:pPr>
              <w:pStyle w:val="TableRow"/>
              <w:ind w:left="0" w:right="0"/>
              <w:rPr>
                <w:rFonts w:asciiTheme="minorHAnsi" w:hAnsiTheme="minorHAnsi" w:cstheme="minorHAnsi"/>
                <w:iCs/>
                <w:sz w:val="22"/>
                <w:szCs w:val="22"/>
              </w:rPr>
            </w:pPr>
            <w:r w:rsidRPr="00BB1C84">
              <w:rPr>
                <w:rFonts w:asciiTheme="minorHAnsi" w:hAnsiTheme="minorHAnsi" w:cstheme="minorHAnsi"/>
                <w:iCs/>
                <w:sz w:val="22"/>
                <w:szCs w:val="22"/>
              </w:rPr>
              <w:t>Pupil Premium Passport Meetings, which focus on the provision and achievement of pupils in receipt of the Pupil Premium Grant</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F6821" w14:textId="531C8857" w:rsidR="003C0900" w:rsidRPr="00BB1C84" w:rsidRDefault="003C0900" w:rsidP="00C31636">
            <w:pPr>
              <w:pStyle w:val="TableRowCentered"/>
              <w:ind w:left="0" w:right="0"/>
              <w:jc w:val="left"/>
              <w:rPr>
                <w:rFonts w:asciiTheme="minorHAnsi" w:hAnsiTheme="minorHAnsi" w:cstheme="minorHAnsi"/>
                <w:sz w:val="22"/>
                <w:szCs w:val="22"/>
              </w:rPr>
            </w:pPr>
            <w:r w:rsidRPr="00BB1C84">
              <w:rPr>
                <w:rFonts w:asciiTheme="minorHAnsi" w:hAnsiTheme="minorHAnsi" w:cstheme="minorHAnsi"/>
                <w:sz w:val="22"/>
                <w:szCs w:val="22"/>
              </w:rPr>
              <w:t>The leadership and management of the school must regularly monitor the achievement of pupils in receipt of PPG through the analysis of the school’s summative data. Also, leadership would provide additional, timetabled opportunities to discuss the achievement of pupils in receipt of PPG.</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AA98E" w14:textId="49C47790" w:rsidR="003C0900" w:rsidRDefault="00201BE7" w:rsidP="00C31636">
            <w:pPr>
              <w:pStyle w:val="TableRowCentered"/>
              <w:ind w:left="0" w:right="0"/>
              <w:jc w:val="left"/>
              <w:rPr>
                <w:sz w:val="22"/>
              </w:rPr>
            </w:pPr>
            <w:r>
              <w:rPr>
                <w:sz w:val="22"/>
              </w:rPr>
              <w:t>1,3 and 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F80F71E" w:rsidR="00E66558" w:rsidRDefault="009D71E8">
      <w:r>
        <w:t>Budgeted cost: £</w:t>
      </w:r>
      <w:r w:rsidR="00502AD0">
        <w:t>1</w:t>
      </w:r>
      <w:r w:rsidR="002939D0">
        <w:t>8</w:t>
      </w:r>
      <w:r w:rsidR="00502AD0">
        <w:t>,</w:t>
      </w:r>
      <w:r w:rsidR="002939D0">
        <w:t>778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8EE17" w14:textId="77777777" w:rsidR="00502AD0" w:rsidRPr="00502AD0" w:rsidRDefault="00502AD0" w:rsidP="00502AD0">
            <w:pPr>
              <w:suppressAutoHyphens w:val="0"/>
              <w:autoSpaceDN/>
              <w:spacing w:after="0" w:line="240" w:lineRule="auto"/>
              <w:rPr>
                <w:rFonts w:asciiTheme="minorHAnsi" w:eastAsiaTheme="minorHAnsi" w:hAnsiTheme="minorHAnsi" w:cstheme="minorHAnsi"/>
                <w:color w:val="auto"/>
                <w:sz w:val="22"/>
                <w:szCs w:val="22"/>
                <w:lang w:val="en-US" w:eastAsia="en-US"/>
              </w:rPr>
            </w:pPr>
            <w:r w:rsidRPr="00502AD0">
              <w:rPr>
                <w:rFonts w:asciiTheme="minorHAnsi" w:eastAsiaTheme="minorHAnsi" w:hAnsiTheme="minorHAnsi" w:cstheme="minorHAnsi"/>
                <w:color w:val="auto"/>
                <w:sz w:val="22"/>
                <w:szCs w:val="22"/>
                <w:lang w:val="en-US" w:eastAsia="en-US"/>
              </w:rPr>
              <w:t xml:space="preserve">Part funding of the commissioned Speech and </w:t>
            </w:r>
          </w:p>
          <w:p w14:paraId="4812C591" w14:textId="77777777" w:rsidR="00502AD0" w:rsidRPr="00502AD0" w:rsidRDefault="00502AD0" w:rsidP="00502AD0">
            <w:pPr>
              <w:suppressAutoHyphens w:val="0"/>
              <w:autoSpaceDN/>
              <w:spacing w:after="0" w:line="240" w:lineRule="auto"/>
              <w:rPr>
                <w:rFonts w:asciiTheme="minorHAnsi" w:eastAsiaTheme="minorHAnsi" w:hAnsiTheme="minorHAnsi" w:cstheme="minorHAnsi"/>
                <w:color w:val="auto"/>
                <w:sz w:val="22"/>
                <w:szCs w:val="22"/>
                <w:lang w:val="en-US" w:eastAsia="en-US"/>
              </w:rPr>
            </w:pPr>
            <w:r w:rsidRPr="00502AD0">
              <w:rPr>
                <w:rFonts w:asciiTheme="minorHAnsi" w:eastAsiaTheme="minorHAnsi" w:hAnsiTheme="minorHAnsi" w:cstheme="minorHAnsi"/>
                <w:color w:val="auto"/>
                <w:sz w:val="22"/>
                <w:szCs w:val="22"/>
                <w:lang w:val="en-US" w:eastAsia="en-US"/>
              </w:rPr>
              <w:t>Language Therapist</w:t>
            </w:r>
          </w:p>
          <w:p w14:paraId="2A7D5529" w14:textId="11259104" w:rsidR="00E66558" w:rsidRPr="00BB1C84" w:rsidRDefault="00E66558" w:rsidP="00C31636">
            <w:pPr>
              <w:pStyle w:val="TableRow"/>
              <w:ind w:left="0" w:right="0"/>
              <w:rPr>
                <w:rFonts w:asciiTheme="minorHAnsi" w:hAnsiTheme="minorHAnsi" w:cstheme="minorHAnsi"/>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239EA" w14:textId="673F8A25" w:rsidR="00BB1C84" w:rsidRPr="00BB1C84" w:rsidRDefault="00F153D3" w:rsidP="00C31636">
            <w:pPr>
              <w:pStyle w:val="TableRowCentered"/>
              <w:ind w:left="0" w:right="0"/>
              <w:jc w:val="left"/>
              <w:rPr>
                <w:rFonts w:asciiTheme="minorHAnsi" w:hAnsiTheme="minorHAnsi" w:cstheme="minorHAnsi"/>
                <w:sz w:val="22"/>
                <w:szCs w:val="22"/>
              </w:rPr>
            </w:pPr>
            <w:hyperlink r:id="rId11" w:history="1">
              <w:r w:rsidR="00BB1C84" w:rsidRPr="00BB1C84">
                <w:rPr>
                  <w:rFonts w:asciiTheme="minorHAnsi" w:hAnsiTheme="minorHAnsi" w:cstheme="minorHAnsi"/>
                  <w:color w:val="0000FF"/>
                  <w:sz w:val="22"/>
                  <w:szCs w:val="22"/>
                  <w:u w:val="single"/>
                </w:rPr>
                <w:t>Communication and language approaches | EEF</w:t>
              </w:r>
            </w:hyperlink>
          </w:p>
          <w:p w14:paraId="2A7D552A" w14:textId="2E3EA37A" w:rsidR="00E66558" w:rsidRPr="00BB1C84" w:rsidRDefault="00502AD0" w:rsidP="00C31636">
            <w:pPr>
              <w:pStyle w:val="TableRowCentered"/>
              <w:ind w:left="0" w:right="0"/>
              <w:jc w:val="left"/>
              <w:rPr>
                <w:rFonts w:asciiTheme="minorHAnsi" w:hAnsiTheme="minorHAnsi" w:cstheme="minorHAnsi"/>
                <w:sz w:val="22"/>
                <w:szCs w:val="22"/>
              </w:rPr>
            </w:pPr>
            <w:r w:rsidRPr="00BB1C84">
              <w:rPr>
                <w:rFonts w:asciiTheme="minorHAnsi" w:hAnsiTheme="minorHAnsi" w:cstheme="minorHAnsi"/>
                <w:sz w:val="22"/>
                <w:szCs w:val="22"/>
              </w:rPr>
              <w:t>Supports children in developing speaking and listening skills so that these do not become a barrier to achievement.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11AD7EC2" w:rsidR="00E66558" w:rsidRDefault="00201BE7" w:rsidP="00C31636">
            <w:pPr>
              <w:pStyle w:val="TableRowCentered"/>
              <w:ind w:left="0" w:right="0"/>
              <w:jc w:val="left"/>
              <w:rPr>
                <w:sz w:val="22"/>
              </w:rPr>
            </w:pPr>
            <w:r>
              <w:rPr>
                <w:sz w:val="22"/>
              </w:rPr>
              <w:t>3 and 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45A6AD84" w:rsidR="00E66558" w:rsidRPr="00BB1C84" w:rsidRDefault="00AB64AC" w:rsidP="00C31636">
            <w:pPr>
              <w:pStyle w:val="TableRow"/>
              <w:ind w:left="0" w:right="0"/>
              <w:rPr>
                <w:rFonts w:asciiTheme="minorHAnsi" w:hAnsiTheme="minorHAnsi" w:cstheme="minorHAnsi"/>
                <w:iCs/>
                <w:sz w:val="22"/>
                <w:szCs w:val="22"/>
              </w:rPr>
            </w:pPr>
            <w:r w:rsidRPr="00BB1C84">
              <w:rPr>
                <w:rFonts w:asciiTheme="minorHAnsi" w:hAnsiTheme="minorHAnsi" w:cstheme="minorHAnsi"/>
                <w:iCs/>
                <w:sz w:val="22"/>
                <w:szCs w:val="22"/>
              </w:rPr>
              <w:t>Phonic interventions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0CEA4" w14:textId="77777777" w:rsidR="00BB1C84" w:rsidRPr="00BB1C84" w:rsidRDefault="00BB1C84" w:rsidP="00BB1C84">
            <w:pPr>
              <w:suppressAutoHyphens w:val="0"/>
              <w:autoSpaceDN/>
              <w:spacing w:after="0" w:line="240" w:lineRule="auto"/>
              <w:rPr>
                <w:rFonts w:asciiTheme="minorHAnsi" w:eastAsiaTheme="minorHAnsi" w:hAnsiTheme="minorHAnsi" w:cstheme="minorHAnsi"/>
                <w:color w:val="auto"/>
                <w:sz w:val="22"/>
                <w:szCs w:val="22"/>
                <w:lang w:eastAsia="en-US"/>
              </w:rPr>
            </w:pPr>
            <w:r w:rsidRPr="00BB1C84">
              <w:rPr>
                <w:rFonts w:asciiTheme="minorHAnsi" w:eastAsiaTheme="minorHAnsi" w:hAnsiTheme="minorHAnsi" w:cstheme="minorHAnsi"/>
                <w:color w:val="auto"/>
                <w:sz w:val="22"/>
                <w:szCs w:val="22"/>
                <w:lang w:eastAsia="en-US"/>
              </w:rPr>
              <w:t>These sessions provide an opportunity to address gaps in learning and to pre-teach strategies to children at risk of underachieving.</w:t>
            </w:r>
          </w:p>
          <w:p w14:paraId="2A7D552E" w14:textId="76EA5D02" w:rsidR="00E66558" w:rsidRPr="00BB1C84" w:rsidRDefault="00F153D3" w:rsidP="00C31636">
            <w:pPr>
              <w:pStyle w:val="TableRowCentered"/>
              <w:ind w:left="0" w:right="0"/>
              <w:jc w:val="left"/>
              <w:rPr>
                <w:rFonts w:asciiTheme="minorHAnsi" w:hAnsiTheme="minorHAnsi" w:cstheme="minorHAnsi"/>
                <w:sz w:val="22"/>
                <w:szCs w:val="22"/>
              </w:rPr>
            </w:pPr>
            <w:hyperlink r:id="rId12" w:history="1">
              <w:r w:rsidR="00BB1C84" w:rsidRPr="00BB1C84">
                <w:rPr>
                  <w:rFonts w:asciiTheme="minorHAnsi" w:hAnsiTheme="minorHAnsi" w:cstheme="minorHAnsi"/>
                  <w:color w:val="0000FF"/>
                  <w:sz w:val="22"/>
                  <w:szCs w:val="22"/>
                  <w:u w:val="single"/>
                </w:rPr>
                <w:t>2. Targeted academic support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0D6E43E" w:rsidR="00E66558" w:rsidRDefault="00201BE7" w:rsidP="00C31636">
            <w:pPr>
              <w:pStyle w:val="TableRowCentered"/>
              <w:ind w:left="0" w:right="0"/>
              <w:jc w:val="left"/>
              <w:rPr>
                <w:sz w:val="22"/>
              </w:rPr>
            </w:pPr>
            <w:r>
              <w:rPr>
                <w:sz w:val="22"/>
              </w:rPr>
              <w:t>3 and 5</w:t>
            </w:r>
          </w:p>
        </w:tc>
      </w:tr>
      <w:tr w:rsidR="003C0900" w14:paraId="3F4B12E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AB507" w14:textId="462F9C90" w:rsidR="003C0900" w:rsidRPr="00BB1C84" w:rsidRDefault="003C0900" w:rsidP="00C31636">
            <w:pPr>
              <w:pStyle w:val="TableRow"/>
              <w:ind w:left="0" w:right="0"/>
              <w:rPr>
                <w:rFonts w:asciiTheme="minorHAnsi" w:hAnsiTheme="minorHAnsi" w:cstheme="minorHAnsi"/>
                <w:iCs/>
                <w:sz w:val="22"/>
                <w:szCs w:val="22"/>
              </w:rPr>
            </w:pPr>
            <w:r w:rsidRPr="00BB1C84">
              <w:rPr>
                <w:rFonts w:asciiTheme="minorHAnsi" w:hAnsiTheme="minorHAnsi" w:cstheme="minorHAnsi"/>
                <w:iCs/>
                <w:sz w:val="22"/>
                <w:szCs w:val="22"/>
              </w:rPr>
              <w:t>Oracy Interventions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B3A74" w14:textId="77777777" w:rsidR="003C0900" w:rsidRPr="00BB1C84" w:rsidRDefault="00F153D3" w:rsidP="003C0900">
            <w:pPr>
              <w:pStyle w:val="TableRowCentered"/>
              <w:spacing w:after="120"/>
              <w:jc w:val="left"/>
              <w:rPr>
                <w:rFonts w:asciiTheme="minorHAnsi" w:hAnsiTheme="minorHAnsi" w:cstheme="minorHAnsi"/>
                <w:color w:val="0070C0"/>
                <w:sz w:val="22"/>
                <w:szCs w:val="22"/>
              </w:rPr>
            </w:pPr>
            <w:hyperlink r:id="rId13" w:history="1">
              <w:r w:rsidR="003C0900" w:rsidRPr="00BB1C84">
                <w:rPr>
                  <w:rFonts w:asciiTheme="minorHAnsi" w:hAnsiTheme="minorHAnsi" w:cstheme="minorHAnsi"/>
                  <w:color w:val="0070C0"/>
                  <w:sz w:val="22"/>
                  <w:szCs w:val="22"/>
                  <w:u w:val="single"/>
                </w:rPr>
                <w:t>Oral language interventions | EEF (educationendowmentfoundation.org.uk)</w:t>
              </w:r>
            </w:hyperlink>
          </w:p>
          <w:p w14:paraId="376F8A89" w14:textId="182046AF" w:rsidR="003C0900" w:rsidRPr="00BB1C84" w:rsidRDefault="003C0900" w:rsidP="003C0900">
            <w:pPr>
              <w:pStyle w:val="TableRowCentered"/>
              <w:ind w:left="0" w:right="0"/>
              <w:jc w:val="left"/>
              <w:rPr>
                <w:rFonts w:asciiTheme="minorHAnsi" w:hAnsiTheme="minorHAnsi" w:cstheme="minorHAnsi"/>
                <w:sz w:val="22"/>
                <w:szCs w:val="22"/>
              </w:rPr>
            </w:pPr>
            <w:r w:rsidRPr="00BB1C84">
              <w:rPr>
                <w:rFonts w:asciiTheme="minorHAnsi" w:hAnsiTheme="minorHAnsi" w:cstheme="minorHAnsi"/>
                <w:sz w:val="22"/>
                <w:szCs w:val="22"/>
              </w:rPr>
              <w:lastRenderedPageBreak/>
              <w:t>Speaking and listening in confidently and competently in English is essential to the success of our pupils, particularly the most disadvantaged as lifelong learners.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27E10" w14:textId="6BF37ED3" w:rsidR="003C0900" w:rsidRDefault="00201BE7" w:rsidP="00C31636">
            <w:pPr>
              <w:pStyle w:val="TableRowCentered"/>
              <w:ind w:left="0" w:right="0"/>
              <w:jc w:val="left"/>
              <w:rPr>
                <w:sz w:val="22"/>
              </w:rPr>
            </w:pPr>
            <w:r>
              <w:rPr>
                <w:sz w:val="22"/>
              </w:rPr>
              <w:lastRenderedPageBreak/>
              <w:t>1, 3 and 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9B3B53D" w:rsidR="00E66558" w:rsidRDefault="009D71E8">
      <w:pPr>
        <w:spacing w:before="240" w:after="120"/>
      </w:pPr>
      <w:r>
        <w:t>Budgeted cost: £</w:t>
      </w:r>
      <w:r w:rsidR="00BD6208">
        <w:t>5</w:t>
      </w:r>
      <w:r w:rsidR="002939D0">
        <w:t>8</w:t>
      </w:r>
      <w:r w:rsidR="00502AD0">
        <w:t>,</w:t>
      </w:r>
      <w:r w:rsidR="002939D0">
        <w:t>165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04271057" w:rsidR="00E66558" w:rsidRPr="00BB1C84" w:rsidRDefault="00AB64AC" w:rsidP="00C31636">
            <w:pPr>
              <w:pStyle w:val="TableRow"/>
              <w:ind w:left="0" w:right="0"/>
              <w:rPr>
                <w:rFonts w:asciiTheme="minorHAnsi" w:hAnsiTheme="minorHAnsi" w:cstheme="minorHAnsi"/>
                <w:sz w:val="22"/>
                <w:szCs w:val="22"/>
              </w:rPr>
            </w:pPr>
            <w:r w:rsidRPr="00BB1C84">
              <w:rPr>
                <w:rFonts w:asciiTheme="minorHAnsi" w:hAnsiTheme="minorHAnsi" w:cstheme="minorHAnsi"/>
                <w:sz w:val="22"/>
                <w:szCs w:val="22"/>
              </w:rPr>
              <w:t>Provide all eligible children with a uniform starter pack</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4D189449" w:rsidR="00E66558" w:rsidRPr="00BB1C84" w:rsidRDefault="00502AD0" w:rsidP="00C31636">
            <w:pPr>
              <w:pStyle w:val="TableRowCentered"/>
              <w:ind w:left="0" w:right="0"/>
              <w:jc w:val="left"/>
              <w:rPr>
                <w:rFonts w:asciiTheme="minorHAnsi" w:hAnsiTheme="minorHAnsi" w:cstheme="minorHAnsi"/>
                <w:sz w:val="22"/>
                <w:szCs w:val="22"/>
              </w:rPr>
            </w:pPr>
            <w:r w:rsidRPr="00BB1C84">
              <w:rPr>
                <w:rFonts w:asciiTheme="minorHAnsi" w:hAnsiTheme="minorHAnsi" w:cstheme="minorHAnsi"/>
                <w:sz w:val="22"/>
                <w:szCs w:val="22"/>
              </w:rPr>
              <w:t>Ensures that uniform is not a barrier to accessing school. Supports families financially. Children often feel self-conscious if they are not in the correct uniform,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6E18E2B" w:rsidR="00E66558" w:rsidRPr="00502AD0" w:rsidRDefault="00201BE7" w:rsidP="00C31636">
            <w:pPr>
              <w:pStyle w:val="TableRowCentered"/>
              <w:ind w:left="0" w:right="0"/>
              <w:jc w:val="left"/>
              <w:rPr>
                <w:sz w:val="22"/>
                <w:szCs w:val="22"/>
              </w:rPr>
            </w:pPr>
            <w:r>
              <w:rPr>
                <w:sz w:val="22"/>
                <w:szCs w:val="22"/>
              </w:rPr>
              <w:t>1, 2, 4, 5 and 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149F84FE" w:rsidR="00E66558" w:rsidRPr="00BB1C84" w:rsidRDefault="00C21F6E" w:rsidP="00C31636">
            <w:pPr>
              <w:pStyle w:val="TableRow"/>
              <w:ind w:left="0" w:right="0"/>
              <w:rPr>
                <w:rFonts w:asciiTheme="minorHAnsi" w:hAnsiTheme="minorHAnsi" w:cstheme="minorHAnsi"/>
                <w:iCs/>
                <w:sz w:val="22"/>
                <w:szCs w:val="22"/>
              </w:rPr>
            </w:pPr>
            <w:r w:rsidRPr="00BB1C84">
              <w:rPr>
                <w:rFonts w:asciiTheme="minorHAnsi" w:hAnsiTheme="minorHAnsi" w:cstheme="minorHAnsi"/>
                <w:iCs/>
                <w:sz w:val="22"/>
                <w:szCs w:val="22"/>
              </w:rPr>
              <w:t>The Nurture Group is available two afternoons a week to support the social and emotional needs of our pupils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2E5735E4" w:rsidR="00E66558" w:rsidRPr="00BB1C84" w:rsidRDefault="00F153D3" w:rsidP="00C31636">
            <w:pPr>
              <w:pStyle w:val="TableRowCentered"/>
              <w:ind w:left="0" w:right="0"/>
              <w:jc w:val="left"/>
              <w:rPr>
                <w:rFonts w:asciiTheme="minorHAnsi" w:hAnsiTheme="minorHAnsi" w:cstheme="minorHAnsi"/>
                <w:sz w:val="22"/>
                <w:szCs w:val="22"/>
              </w:rPr>
            </w:pPr>
            <w:hyperlink r:id="rId14" w:history="1">
              <w:r w:rsidR="00917C4D" w:rsidRPr="00BB1C84">
                <w:rPr>
                  <w:rFonts w:asciiTheme="minorHAnsi" w:hAnsiTheme="minorHAnsi" w:cstheme="minorHAnsi"/>
                  <w:color w:val="0000FF"/>
                  <w:sz w:val="22"/>
                  <w:szCs w:val="22"/>
                  <w:u w:val="single"/>
                </w:rPr>
                <w:t>Nurture Provision in Primary Schools | Department of Education (education-ni.gov.uk)</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09227426" w:rsidR="00E66558" w:rsidRPr="00502AD0" w:rsidRDefault="00201BE7" w:rsidP="00C31636">
            <w:pPr>
              <w:pStyle w:val="TableRowCentered"/>
              <w:ind w:left="0" w:right="0"/>
              <w:jc w:val="left"/>
              <w:rPr>
                <w:sz w:val="22"/>
                <w:szCs w:val="22"/>
              </w:rPr>
            </w:pPr>
            <w:r>
              <w:rPr>
                <w:sz w:val="22"/>
                <w:szCs w:val="22"/>
              </w:rPr>
              <w:t>2, 5 and 6</w:t>
            </w:r>
          </w:p>
        </w:tc>
      </w:tr>
      <w:tr w:rsidR="00AB64AC" w14:paraId="4C2BD84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EC44C" w14:textId="370B648A" w:rsidR="00AB64AC" w:rsidRPr="00BB1C84" w:rsidRDefault="00095898" w:rsidP="00C31636">
            <w:pPr>
              <w:pStyle w:val="TableRow"/>
              <w:ind w:left="0" w:right="0"/>
              <w:rPr>
                <w:rFonts w:asciiTheme="minorHAnsi" w:hAnsiTheme="minorHAnsi" w:cstheme="minorHAnsi"/>
                <w:iCs/>
                <w:sz w:val="22"/>
                <w:szCs w:val="22"/>
              </w:rPr>
            </w:pPr>
            <w:r w:rsidRPr="00BB1C84">
              <w:rPr>
                <w:rFonts w:asciiTheme="minorHAnsi" w:hAnsiTheme="minorHAnsi" w:cstheme="minorHAnsi"/>
                <w:iCs/>
                <w:sz w:val="22"/>
                <w:szCs w:val="22"/>
              </w:rPr>
              <w:t xml:space="preserve">ELSA- Emotional Literacy – </w:t>
            </w:r>
            <w:r w:rsidR="002939D0">
              <w:rPr>
                <w:rFonts w:asciiTheme="minorHAnsi" w:hAnsiTheme="minorHAnsi" w:cstheme="minorHAnsi"/>
                <w:iCs/>
                <w:sz w:val="22"/>
                <w:szCs w:val="22"/>
              </w:rPr>
              <w:t>Children receive weekly sessions from a trained ELSA.</w:t>
            </w:r>
            <w:r w:rsidRPr="00BB1C84">
              <w:rPr>
                <w:rFonts w:asciiTheme="minorHAnsi" w:hAnsiTheme="minorHAnsi" w:cstheme="minorHAnsi"/>
                <w:iCs/>
                <w:sz w:val="22"/>
                <w:szCs w:val="22"/>
              </w:rPr>
              <w:t xml:space="preserve">  It provides our children with the tools and safe space to express their feelings and wishes with the </w:t>
            </w:r>
            <w:r w:rsidR="002939D0" w:rsidRPr="00BB1C84">
              <w:rPr>
                <w:rFonts w:asciiTheme="minorHAnsi" w:hAnsiTheme="minorHAnsi" w:cstheme="minorHAnsi"/>
                <w:iCs/>
                <w:sz w:val="22"/>
                <w:szCs w:val="22"/>
              </w:rPr>
              <w:t>support,</w:t>
            </w:r>
            <w:r w:rsidRPr="00BB1C84">
              <w:rPr>
                <w:rFonts w:asciiTheme="minorHAnsi" w:hAnsiTheme="minorHAnsi" w:cstheme="minorHAnsi"/>
                <w:iCs/>
                <w:sz w:val="22"/>
                <w:szCs w:val="22"/>
              </w:rPr>
              <w:t xml:space="preserve"> care and guidance of our qualified staff.</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52343" w14:textId="77777777" w:rsidR="00C1708E" w:rsidRPr="00BB1C84" w:rsidRDefault="00F153D3" w:rsidP="00C1708E">
            <w:pPr>
              <w:pStyle w:val="TableRowCentered"/>
              <w:jc w:val="left"/>
              <w:rPr>
                <w:rFonts w:asciiTheme="minorHAnsi" w:hAnsiTheme="minorHAnsi" w:cstheme="minorHAnsi"/>
                <w:sz w:val="22"/>
                <w:szCs w:val="22"/>
              </w:rPr>
            </w:pPr>
            <w:hyperlink r:id="rId15" w:history="1">
              <w:r w:rsidR="00C1708E" w:rsidRPr="00BB1C84">
                <w:rPr>
                  <w:rFonts w:asciiTheme="minorHAnsi" w:hAnsiTheme="minorHAnsi" w:cstheme="minorHAnsi"/>
                  <w:color w:val="0000FF"/>
                  <w:sz w:val="22"/>
                  <w:szCs w:val="22"/>
                  <w:u w:val="single"/>
                </w:rPr>
                <w:t>About ELSA – ELSA Network</w:t>
              </w:r>
            </w:hyperlink>
          </w:p>
          <w:p w14:paraId="2C9D8A8D" w14:textId="70F68945" w:rsidR="00AB64AC" w:rsidRPr="00BB1C84" w:rsidRDefault="00C1708E" w:rsidP="00C1708E">
            <w:pPr>
              <w:pStyle w:val="TableRowCentered"/>
              <w:ind w:left="0" w:right="0"/>
              <w:jc w:val="left"/>
              <w:rPr>
                <w:rFonts w:asciiTheme="minorHAnsi" w:hAnsiTheme="minorHAnsi" w:cstheme="minorHAnsi"/>
                <w:sz w:val="22"/>
                <w:szCs w:val="22"/>
              </w:rPr>
            </w:pPr>
            <w:r w:rsidRPr="00BB1C84">
              <w:rPr>
                <w:rFonts w:asciiTheme="minorHAnsi" w:hAnsiTheme="minorHAnsi" w:cstheme="minorHAnsi"/>
                <w:sz w:val="22"/>
                <w:szCs w:val="22"/>
              </w:rPr>
              <w:t>Our Learning Mentors are members of the ELSA network.</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90F47" w14:textId="331A7986" w:rsidR="00AB64AC" w:rsidRPr="00502AD0" w:rsidRDefault="00201BE7" w:rsidP="00C31636">
            <w:pPr>
              <w:pStyle w:val="TableRowCentered"/>
              <w:ind w:left="0" w:right="0"/>
              <w:jc w:val="left"/>
              <w:rPr>
                <w:sz w:val="22"/>
                <w:szCs w:val="22"/>
              </w:rPr>
            </w:pPr>
            <w:r>
              <w:rPr>
                <w:sz w:val="22"/>
                <w:szCs w:val="22"/>
              </w:rPr>
              <w:t>2,5 and 6</w:t>
            </w:r>
          </w:p>
        </w:tc>
      </w:tr>
      <w:tr w:rsidR="00E77FA7" w14:paraId="56FBC93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88ED" w14:textId="74489932" w:rsidR="00E77FA7" w:rsidRPr="00BB1C84" w:rsidRDefault="00E77FA7" w:rsidP="00C31636">
            <w:pPr>
              <w:pStyle w:val="TableRow"/>
              <w:ind w:left="0" w:right="0"/>
              <w:rPr>
                <w:rFonts w:asciiTheme="minorHAnsi" w:hAnsiTheme="minorHAnsi" w:cstheme="minorHAnsi"/>
                <w:iCs/>
                <w:sz w:val="22"/>
                <w:szCs w:val="22"/>
              </w:rPr>
            </w:pPr>
            <w:r w:rsidRPr="00BB1C84">
              <w:rPr>
                <w:rFonts w:asciiTheme="minorHAnsi" w:hAnsiTheme="minorHAnsi" w:cstheme="minorHAnsi"/>
                <w:iCs/>
                <w:sz w:val="22"/>
                <w:szCs w:val="22"/>
              </w:rPr>
              <w:t>Access to trips</w:t>
            </w:r>
            <w:r w:rsidR="00845AED" w:rsidRPr="00BB1C84">
              <w:rPr>
                <w:rFonts w:asciiTheme="minorHAnsi" w:hAnsiTheme="minorHAnsi" w:cstheme="minorHAnsi"/>
                <w:iCs/>
                <w:sz w:val="22"/>
                <w:szCs w:val="22"/>
              </w:rPr>
              <w:t>, clubs and events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3BE71" w14:textId="36A2BEE9" w:rsidR="00E77FA7" w:rsidRPr="00BB1C84" w:rsidRDefault="002939D0" w:rsidP="00C31636">
            <w:pPr>
              <w:pStyle w:val="TableRowCentered"/>
              <w:ind w:left="0" w:right="0"/>
              <w:jc w:val="left"/>
              <w:rPr>
                <w:rFonts w:asciiTheme="minorHAnsi" w:hAnsiTheme="minorHAnsi" w:cstheme="minorHAnsi"/>
                <w:sz w:val="22"/>
                <w:szCs w:val="22"/>
              </w:rPr>
            </w:pPr>
            <w:r>
              <w:rPr>
                <w:rFonts w:asciiTheme="minorHAnsi" w:hAnsiTheme="minorHAnsi" w:cstheme="minorHAnsi"/>
                <w:sz w:val="22"/>
                <w:szCs w:val="22"/>
              </w:rPr>
              <w:t xml:space="preserve">Ensures that all children have access to clubs and experiences without the pressure of paying for this being put on families.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DE6CB" w14:textId="1FC89D20" w:rsidR="00E77FA7" w:rsidRPr="00502AD0" w:rsidRDefault="00201BE7" w:rsidP="00C31636">
            <w:pPr>
              <w:pStyle w:val="TableRowCentered"/>
              <w:ind w:left="0" w:right="0"/>
              <w:jc w:val="left"/>
              <w:rPr>
                <w:sz w:val="22"/>
                <w:szCs w:val="22"/>
              </w:rPr>
            </w:pPr>
            <w:r>
              <w:rPr>
                <w:sz w:val="22"/>
                <w:szCs w:val="22"/>
              </w:rPr>
              <w:t>2,5 and 6</w:t>
            </w:r>
          </w:p>
        </w:tc>
      </w:tr>
      <w:tr w:rsidR="00E40123" w14:paraId="58C7E48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88FD8" w14:textId="5DED2B56" w:rsidR="00E40123" w:rsidRPr="00BD6208" w:rsidRDefault="00E40123" w:rsidP="00E40123">
            <w:pPr>
              <w:pStyle w:val="TableRow"/>
              <w:ind w:left="0" w:right="0"/>
              <w:rPr>
                <w:rFonts w:asciiTheme="minorHAnsi" w:hAnsiTheme="minorHAnsi" w:cstheme="minorHAnsi"/>
                <w:iCs/>
                <w:sz w:val="22"/>
                <w:szCs w:val="22"/>
              </w:rPr>
            </w:pPr>
            <w:r w:rsidRPr="00BD6208">
              <w:rPr>
                <w:rFonts w:asciiTheme="minorHAnsi" w:hAnsiTheme="minorHAnsi" w:cstheme="minorHAnsi"/>
                <w:iCs/>
                <w:sz w:val="22"/>
                <w:szCs w:val="22"/>
              </w:rPr>
              <w:t>Targeted support from Attendance and Welfare Officer to close the attendance gap between pupils in receipt of PPG and their peers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46C7E" w14:textId="36ECBAD8" w:rsidR="00E40123" w:rsidRPr="00BD6208" w:rsidRDefault="00E40123" w:rsidP="00E40123">
            <w:pPr>
              <w:pStyle w:val="TableRow"/>
              <w:spacing w:after="120"/>
              <w:ind w:left="29"/>
              <w:rPr>
                <w:rFonts w:asciiTheme="minorHAnsi" w:hAnsiTheme="minorHAnsi" w:cstheme="minorHAnsi"/>
                <w:iCs/>
                <w:color w:val="auto"/>
                <w:sz w:val="22"/>
                <w:szCs w:val="22"/>
                <w:lang w:val="en-US"/>
              </w:rPr>
            </w:pPr>
            <w:r w:rsidRPr="00BD6208">
              <w:rPr>
                <w:rFonts w:asciiTheme="minorHAnsi" w:hAnsiTheme="minorHAnsi" w:cstheme="minorHAnsi"/>
                <w:iCs/>
                <w:color w:val="auto"/>
                <w:sz w:val="22"/>
                <w:szCs w:val="22"/>
                <w:lang w:val="en-US"/>
              </w:rPr>
              <w:t xml:space="preserve">Embedding principles of good practice set out in the DfE’s </w:t>
            </w:r>
            <w:hyperlink r:id="rId16" w:history="1">
              <w:r w:rsidRPr="00BD6208">
                <w:rPr>
                  <w:rStyle w:val="Hyperlink"/>
                  <w:rFonts w:asciiTheme="minorHAnsi" w:hAnsiTheme="minorHAnsi" w:cstheme="minorHAnsi"/>
                  <w:iCs/>
                  <w:color w:val="0070C0"/>
                  <w:sz w:val="22"/>
                  <w:szCs w:val="22"/>
                  <w:lang w:val="en-US"/>
                </w:rPr>
                <w:t>Improving School Attendance</w:t>
              </w:r>
            </w:hyperlink>
            <w:r w:rsidRPr="00BD6208">
              <w:rPr>
                <w:rFonts w:asciiTheme="minorHAnsi" w:hAnsiTheme="minorHAnsi" w:cstheme="minorHAnsi"/>
                <w:iCs/>
                <w:color w:val="0070C0"/>
                <w:sz w:val="22"/>
                <w:szCs w:val="22"/>
                <w:lang w:val="en-US"/>
              </w:rPr>
              <w:t xml:space="preserve"> </w:t>
            </w:r>
            <w:r w:rsidRPr="00BD6208">
              <w:rPr>
                <w:rFonts w:asciiTheme="minorHAnsi" w:hAnsiTheme="minorHAnsi" w:cstheme="minorHAnsi"/>
                <w:iCs/>
                <w:color w:val="auto"/>
                <w:sz w:val="22"/>
                <w:szCs w:val="22"/>
                <w:lang w:val="en-US"/>
              </w:rPr>
              <w:t>advice.</w:t>
            </w:r>
          </w:p>
          <w:p w14:paraId="32C8D459" w14:textId="058DAE86" w:rsidR="00502AD0" w:rsidRPr="00BD6208" w:rsidRDefault="00502AD0" w:rsidP="00E40123">
            <w:pPr>
              <w:pStyle w:val="TableRow"/>
              <w:spacing w:after="120"/>
              <w:ind w:left="29"/>
              <w:rPr>
                <w:rFonts w:asciiTheme="minorHAnsi" w:hAnsiTheme="minorHAnsi" w:cstheme="minorHAnsi"/>
                <w:iCs/>
                <w:color w:val="auto"/>
                <w:sz w:val="22"/>
                <w:szCs w:val="22"/>
                <w:lang w:val="en-US"/>
              </w:rPr>
            </w:pPr>
            <w:r w:rsidRPr="00BD6208">
              <w:rPr>
                <w:rFonts w:asciiTheme="minorHAnsi" w:hAnsiTheme="minorHAnsi" w:cstheme="minorHAnsi"/>
                <w:iCs/>
                <w:color w:val="auto"/>
                <w:sz w:val="22"/>
                <w:szCs w:val="22"/>
                <w:lang w:val="en-US"/>
              </w:rPr>
              <w:t>Good attendance supports accelerated progress.  Children who are absent from school miss out on interventions and support packages and we want to ensure that pupils eligible for PPG funding are not disadvantaged because of poor attendance</w:t>
            </w:r>
          </w:p>
          <w:p w14:paraId="058303D3" w14:textId="77777777" w:rsidR="00E40123" w:rsidRPr="00BD6208" w:rsidRDefault="00E40123" w:rsidP="00E40123">
            <w:pPr>
              <w:pStyle w:val="TableRowCentered"/>
              <w:ind w:left="0" w:right="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66B87" w14:textId="6E40A565" w:rsidR="00E40123" w:rsidRPr="00502AD0" w:rsidRDefault="00201BE7" w:rsidP="00E40123">
            <w:pPr>
              <w:pStyle w:val="TableRowCentered"/>
              <w:ind w:left="0" w:right="0"/>
              <w:jc w:val="left"/>
              <w:rPr>
                <w:sz w:val="22"/>
                <w:szCs w:val="22"/>
              </w:rPr>
            </w:pPr>
            <w:r>
              <w:rPr>
                <w:sz w:val="22"/>
                <w:szCs w:val="22"/>
              </w:rPr>
              <w:t>4</w:t>
            </w:r>
          </w:p>
        </w:tc>
      </w:tr>
      <w:tr w:rsidR="00861D91" w14:paraId="0C1FCCD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E5FDE" w14:textId="77777777" w:rsidR="00517367" w:rsidRPr="00BD6208" w:rsidRDefault="00517367" w:rsidP="00517367">
            <w:pPr>
              <w:pStyle w:val="TableRow"/>
              <w:rPr>
                <w:rFonts w:asciiTheme="minorHAnsi" w:hAnsiTheme="minorHAnsi" w:cstheme="minorHAnsi"/>
                <w:iCs/>
                <w:sz w:val="22"/>
                <w:szCs w:val="22"/>
              </w:rPr>
            </w:pPr>
            <w:r w:rsidRPr="00BD6208">
              <w:rPr>
                <w:rFonts w:asciiTheme="minorHAnsi" w:hAnsiTheme="minorHAnsi" w:cstheme="minorHAnsi"/>
                <w:iCs/>
                <w:sz w:val="22"/>
                <w:szCs w:val="22"/>
              </w:rPr>
              <w:t>Elmwood Infant Food Bank</w:t>
            </w:r>
          </w:p>
          <w:p w14:paraId="471D6B37" w14:textId="4550A47C" w:rsidR="00861D91" w:rsidRPr="00BD6208" w:rsidRDefault="00517367" w:rsidP="00517367">
            <w:pPr>
              <w:pStyle w:val="TableRow"/>
              <w:ind w:left="0" w:right="0"/>
              <w:rPr>
                <w:rFonts w:asciiTheme="minorHAnsi" w:hAnsiTheme="minorHAnsi" w:cstheme="minorHAnsi"/>
                <w:iCs/>
                <w:sz w:val="22"/>
                <w:szCs w:val="22"/>
              </w:rPr>
            </w:pPr>
            <w:r w:rsidRPr="00BD6208">
              <w:rPr>
                <w:rFonts w:asciiTheme="minorHAnsi" w:hAnsiTheme="minorHAnsi" w:cstheme="minorHAnsi"/>
                <w:iCs/>
                <w:sz w:val="22"/>
                <w:szCs w:val="22"/>
              </w:rPr>
              <w:lastRenderedPageBreak/>
              <w:t>The foodbank relies on donations from the school community which is supplemented by the PPG, to promote a healthy and balanced diet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4FA14" w14:textId="77777777" w:rsidR="00FE5509" w:rsidRPr="00BD6208" w:rsidRDefault="00F153D3" w:rsidP="00FE5509">
            <w:pPr>
              <w:pStyle w:val="TableRowCentered"/>
              <w:jc w:val="left"/>
              <w:rPr>
                <w:rFonts w:asciiTheme="minorHAnsi" w:hAnsiTheme="minorHAnsi" w:cstheme="minorHAnsi"/>
                <w:sz w:val="22"/>
                <w:szCs w:val="22"/>
              </w:rPr>
            </w:pPr>
            <w:hyperlink r:id="rId17" w:history="1">
              <w:r w:rsidR="00FE5509" w:rsidRPr="00BD6208">
                <w:rPr>
                  <w:rStyle w:val="Hyperlink"/>
                  <w:rFonts w:asciiTheme="minorHAnsi" w:hAnsiTheme="minorHAnsi" w:cstheme="minorHAnsi"/>
                  <w:sz w:val="22"/>
                  <w:szCs w:val="22"/>
                </w:rPr>
                <w:t>One in five UK schools has set up a food bank in Covid crisis, survey suggests | Food banks | The Guardian</w:t>
              </w:r>
            </w:hyperlink>
          </w:p>
          <w:p w14:paraId="70FA9380" w14:textId="77777777" w:rsidR="00FE5509" w:rsidRPr="00BD6208" w:rsidRDefault="00FE5509" w:rsidP="00FE5509">
            <w:pPr>
              <w:pStyle w:val="TableRowCentered"/>
              <w:jc w:val="left"/>
              <w:rPr>
                <w:rFonts w:asciiTheme="minorHAnsi" w:hAnsiTheme="minorHAnsi" w:cstheme="minorHAnsi"/>
                <w:sz w:val="22"/>
                <w:szCs w:val="22"/>
              </w:rPr>
            </w:pPr>
          </w:p>
          <w:p w14:paraId="57F98538" w14:textId="77777777" w:rsidR="00FE5509" w:rsidRPr="00BD6208" w:rsidRDefault="00F153D3" w:rsidP="00FE5509">
            <w:pPr>
              <w:pStyle w:val="TableRowCentered"/>
              <w:jc w:val="left"/>
              <w:rPr>
                <w:rFonts w:asciiTheme="minorHAnsi" w:hAnsiTheme="minorHAnsi" w:cstheme="minorHAnsi"/>
                <w:sz w:val="22"/>
                <w:szCs w:val="22"/>
              </w:rPr>
            </w:pPr>
            <w:hyperlink r:id="rId18" w:history="1">
              <w:r w:rsidR="00FE5509" w:rsidRPr="00BD6208">
                <w:rPr>
                  <w:rStyle w:val="Hyperlink"/>
                  <w:rFonts w:asciiTheme="minorHAnsi" w:hAnsiTheme="minorHAnsi" w:cstheme="minorHAnsi"/>
                  <w:sz w:val="22"/>
                  <w:szCs w:val="22"/>
                </w:rPr>
                <w:t>Marcus Rashford says child food poverty 'devastatingly' worse - BBC News</w:t>
              </w:r>
            </w:hyperlink>
          </w:p>
          <w:p w14:paraId="1A789F85" w14:textId="77777777" w:rsidR="00FE5509" w:rsidRPr="00BD6208" w:rsidRDefault="00FE5509" w:rsidP="00FE5509">
            <w:pPr>
              <w:pStyle w:val="TableRowCentered"/>
              <w:jc w:val="left"/>
              <w:rPr>
                <w:rFonts w:asciiTheme="minorHAnsi" w:hAnsiTheme="minorHAnsi" w:cstheme="minorHAnsi"/>
                <w:sz w:val="22"/>
                <w:szCs w:val="22"/>
              </w:rPr>
            </w:pPr>
          </w:p>
          <w:p w14:paraId="4EA6F4B9" w14:textId="208C738E" w:rsidR="00861D91" w:rsidRPr="00BD6208" w:rsidRDefault="00FE5509" w:rsidP="00FE5509">
            <w:pPr>
              <w:pStyle w:val="TableRow"/>
              <w:spacing w:after="120"/>
              <w:ind w:left="29"/>
              <w:rPr>
                <w:rFonts w:asciiTheme="minorHAnsi" w:hAnsiTheme="minorHAnsi" w:cstheme="minorHAnsi"/>
                <w:iCs/>
                <w:color w:val="auto"/>
                <w:sz w:val="22"/>
                <w:szCs w:val="22"/>
                <w:lang w:val="en-US"/>
              </w:rPr>
            </w:pPr>
            <w:r w:rsidRPr="00BD6208">
              <w:rPr>
                <w:rFonts w:asciiTheme="minorHAnsi" w:hAnsiTheme="minorHAnsi" w:cstheme="minorHAnsi"/>
                <w:sz w:val="22"/>
                <w:szCs w:val="22"/>
              </w:rPr>
              <w:t>Food poverty is a national issue and is on the increase. The above links highlight the plight of this concern and how the basic need to be fed and well-nourished supports academic achievement.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72B94" w14:textId="7392BD60" w:rsidR="00861D91" w:rsidRPr="00201BE7" w:rsidRDefault="00201BE7" w:rsidP="00E40123">
            <w:pPr>
              <w:pStyle w:val="TableRowCentered"/>
              <w:ind w:left="0" w:right="0"/>
              <w:jc w:val="left"/>
              <w:rPr>
                <w:sz w:val="22"/>
                <w:szCs w:val="22"/>
              </w:rPr>
            </w:pPr>
            <w:r>
              <w:rPr>
                <w:sz w:val="22"/>
                <w:szCs w:val="22"/>
              </w:rPr>
              <w:lastRenderedPageBreak/>
              <w:t>2 and 5</w:t>
            </w:r>
          </w:p>
        </w:tc>
      </w:tr>
      <w:tr w:rsidR="008D3917" w14:paraId="6A4865C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6B6DE" w14:textId="24A67920" w:rsidR="008D3917" w:rsidRPr="00BD6208" w:rsidRDefault="008D3917" w:rsidP="00517367">
            <w:pPr>
              <w:pStyle w:val="TableRow"/>
              <w:rPr>
                <w:rFonts w:asciiTheme="minorHAnsi" w:hAnsiTheme="minorHAnsi" w:cstheme="minorHAnsi"/>
                <w:sz w:val="22"/>
                <w:szCs w:val="22"/>
              </w:rPr>
            </w:pPr>
            <w:r w:rsidRPr="00BD6208">
              <w:rPr>
                <w:rFonts w:asciiTheme="minorHAnsi" w:hAnsiTheme="minorHAnsi" w:cstheme="minorHAnsi"/>
                <w:sz w:val="22"/>
                <w:szCs w:val="22"/>
              </w:rPr>
              <w:t>Breakfast and After School Club</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26759" w14:textId="5A28EF0C" w:rsidR="008D3917" w:rsidRPr="00BD6208" w:rsidRDefault="00502AD0" w:rsidP="00FE5509">
            <w:pPr>
              <w:pStyle w:val="TableRowCentered"/>
              <w:jc w:val="left"/>
              <w:rPr>
                <w:rFonts w:asciiTheme="minorHAnsi" w:hAnsiTheme="minorHAnsi" w:cstheme="minorHAnsi"/>
              </w:rPr>
            </w:pPr>
            <w:r w:rsidRPr="00BD6208">
              <w:rPr>
                <w:rFonts w:asciiTheme="minorHAnsi" w:hAnsiTheme="minorHAnsi" w:cstheme="minorHAnsi"/>
                <w:sz w:val="20"/>
              </w:rPr>
              <w:t>This ensures that PPG children have a good start/end to the day; particularly important for children in temporary/shared accommodation and/or with no recourse to public funds.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3A61D" w14:textId="1EF65B12" w:rsidR="008D3917" w:rsidRPr="00201BE7" w:rsidRDefault="00201BE7" w:rsidP="00E40123">
            <w:pPr>
              <w:pStyle w:val="TableRowCentered"/>
              <w:ind w:left="0" w:right="0"/>
              <w:jc w:val="left"/>
              <w:rPr>
                <w:sz w:val="22"/>
                <w:szCs w:val="22"/>
              </w:rPr>
            </w:pPr>
            <w:r>
              <w:rPr>
                <w:sz w:val="22"/>
                <w:szCs w:val="22"/>
              </w:rPr>
              <w:t>2, 3, 4, 5 and 6</w:t>
            </w:r>
          </w:p>
        </w:tc>
      </w:tr>
    </w:tbl>
    <w:p w14:paraId="2A7D5540" w14:textId="77777777" w:rsidR="00E66558" w:rsidRDefault="00E66558">
      <w:pPr>
        <w:spacing w:before="240" w:after="0"/>
        <w:rPr>
          <w:b/>
          <w:bCs/>
          <w:color w:val="104F75"/>
          <w:sz w:val="28"/>
          <w:szCs w:val="28"/>
        </w:rPr>
      </w:pPr>
    </w:p>
    <w:p w14:paraId="2A7D5541" w14:textId="68D0DC3B" w:rsidR="00E66558" w:rsidRDefault="009D71E8" w:rsidP="00120AB1">
      <w:r>
        <w:rPr>
          <w:b/>
          <w:bCs/>
          <w:color w:val="104F75"/>
          <w:sz w:val="28"/>
          <w:szCs w:val="28"/>
        </w:rPr>
        <w:t>Total budgeted cost: £</w:t>
      </w:r>
      <w:r w:rsidR="00FF3A08">
        <w:t>132,168</w:t>
      </w:r>
    </w:p>
    <w:p w14:paraId="2A7D5542" w14:textId="69B88D57" w:rsidR="00E66558" w:rsidRPr="00064366" w:rsidRDefault="009D71E8" w:rsidP="00064366">
      <w:pPr>
        <w:pStyle w:val="Heading1"/>
      </w:pPr>
      <w:r w:rsidRPr="00064366">
        <w:lastRenderedPageBreak/>
        <w:t>Part B: Review of the previous academic year</w:t>
      </w:r>
      <w:r w:rsidR="002F688E">
        <w:t xml:space="preserve"> (2023-2024)</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44221" w14:textId="4732C499" w:rsidR="00087F41" w:rsidRPr="006711F9" w:rsidRDefault="00F8588E" w:rsidP="009B7433">
            <w:pPr>
              <w:rPr>
                <w:color w:val="000000"/>
                <w:sz w:val="22"/>
                <w:szCs w:val="22"/>
                <w:u w:val="single"/>
              </w:rPr>
            </w:pPr>
            <w:r w:rsidRPr="006711F9">
              <w:rPr>
                <w:color w:val="000000"/>
                <w:sz w:val="22"/>
                <w:szCs w:val="22"/>
                <w:u w:val="single"/>
              </w:rPr>
              <w:t>Teaching:</w:t>
            </w:r>
          </w:p>
          <w:p w14:paraId="01ACF1FC" w14:textId="32FA6363" w:rsidR="00F8588E" w:rsidRPr="002F688E" w:rsidRDefault="00F8588E" w:rsidP="009B7433">
            <w:pPr>
              <w:rPr>
                <w:color w:val="000000"/>
                <w:sz w:val="22"/>
                <w:szCs w:val="22"/>
              </w:rPr>
            </w:pPr>
            <w:r w:rsidRPr="002F688E">
              <w:rPr>
                <w:color w:val="000000"/>
                <w:sz w:val="22"/>
                <w:szCs w:val="22"/>
              </w:rPr>
              <w:t>Quality first teaching has had the biggest impact on the progress and achievement of our disadvantaged children. Lesson observations for 2023-2024 showed that teaching was effective, with most lessons having highly effective features.</w:t>
            </w:r>
          </w:p>
          <w:p w14:paraId="1F12B821" w14:textId="77777777" w:rsidR="0095292D" w:rsidRDefault="00F8588E" w:rsidP="009B7433">
            <w:pPr>
              <w:rPr>
                <w:color w:val="000000"/>
                <w:sz w:val="22"/>
                <w:szCs w:val="22"/>
              </w:rPr>
            </w:pPr>
            <w:r w:rsidRPr="002F688E">
              <w:rPr>
                <w:color w:val="000000"/>
                <w:sz w:val="22"/>
                <w:szCs w:val="22"/>
              </w:rPr>
              <w:t xml:space="preserve">The English Hub continued to support Elmwood Infant School and observations showed the quality of phonic teaching </w:t>
            </w:r>
            <w:r w:rsidR="002F688E" w:rsidRPr="002F688E">
              <w:rPr>
                <w:color w:val="000000"/>
                <w:sz w:val="22"/>
                <w:szCs w:val="22"/>
              </w:rPr>
              <w:t>was</w:t>
            </w:r>
            <w:r w:rsidRPr="002F688E">
              <w:rPr>
                <w:color w:val="000000"/>
                <w:sz w:val="22"/>
                <w:szCs w:val="22"/>
              </w:rPr>
              <w:t xml:space="preserve"> very good.</w:t>
            </w:r>
            <w:r w:rsidR="002F688E" w:rsidRPr="002F688E">
              <w:rPr>
                <w:color w:val="000000"/>
                <w:sz w:val="22"/>
                <w:szCs w:val="22"/>
              </w:rPr>
              <w:t xml:space="preserve"> </w:t>
            </w:r>
            <w:r w:rsidR="002F688E">
              <w:rPr>
                <w:color w:val="000000"/>
                <w:sz w:val="22"/>
                <w:szCs w:val="22"/>
              </w:rPr>
              <w:t>The consistency in teaching across the school was highlighted, with str</w:t>
            </w:r>
            <w:r w:rsidR="00F546B7">
              <w:rPr>
                <w:color w:val="000000"/>
                <w:sz w:val="22"/>
                <w:szCs w:val="22"/>
              </w:rPr>
              <w:t>o</w:t>
            </w:r>
            <w:r w:rsidR="002F688E">
              <w:rPr>
                <w:color w:val="000000"/>
                <w:sz w:val="22"/>
                <w:szCs w:val="22"/>
              </w:rPr>
              <w:t xml:space="preserve">ng leadership from the phonic and reading leads. </w:t>
            </w:r>
            <w:r w:rsidR="004C5207">
              <w:rPr>
                <w:color w:val="000000"/>
                <w:sz w:val="22"/>
                <w:szCs w:val="22"/>
              </w:rPr>
              <w:t>Additional adults have been used to support daily phonic lesson, with a focus on children who were at risk of not passing the phonic check.</w:t>
            </w:r>
          </w:p>
          <w:p w14:paraId="6B31FF87" w14:textId="6EA3D611" w:rsidR="002F688E" w:rsidRDefault="002F688E" w:rsidP="009B7433">
            <w:pPr>
              <w:rPr>
                <w:color w:val="000000"/>
                <w:sz w:val="22"/>
                <w:szCs w:val="22"/>
              </w:rPr>
            </w:pPr>
            <w:r>
              <w:rPr>
                <w:color w:val="000000"/>
                <w:sz w:val="22"/>
                <w:szCs w:val="22"/>
              </w:rPr>
              <w:t>Discussions at pupil progress meetings ensured th</w:t>
            </w:r>
            <w:r w:rsidR="006711F9">
              <w:rPr>
                <w:color w:val="000000"/>
                <w:sz w:val="22"/>
                <w:szCs w:val="22"/>
              </w:rPr>
              <w:t xml:space="preserve">at </w:t>
            </w:r>
            <w:r w:rsidR="0095292D">
              <w:rPr>
                <w:color w:val="000000"/>
                <w:sz w:val="22"/>
                <w:szCs w:val="22"/>
              </w:rPr>
              <w:t>staff knew who their disadvantaged children were and their progress</w:t>
            </w:r>
            <w:r w:rsidR="006711F9">
              <w:rPr>
                <w:color w:val="000000"/>
                <w:sz w:val="22"/>
                <w:szCs w:val="22"/>
              </w:rPr>
              <w:t xml:space="preserve"> </w:t>
            </w:r>
            <w:r w:rsidR="00F546B7">
              <w:rPr>
                <w:color w:val="000000"/>
                <w:sz w:val="22"/>
                <w:szCs w:val="22"/>
              </w:rPr>
              <w:t>was</w:t>
            </w:r>
            <w:r w:rsidR="006711F9">
              <w:rPr>
                <w:color w:val="000000"/>
                <w:sz w:val="22"/>
                <w:szCs w:val="22"/>
              </w:rPr>
              <w:t xml:space="preserve"> tracked regularly</w:t>
            </w:r>
            <w:r w:rsidR="0095292D">
              <w:rPr>
                <w:color w:val="000000"/>
                <w:sz w:val="22"/>
                <w:szCs w:val="22"/>
              </w:rPr>
              <w:t>, with</w:t>
            </w:r>
            <w:r w:rsidR="006711F9">
              <w:rPr>
                <w:color w:val="000000"/>
                <w:sz w:val="22"/>
                <w:szCs w:val="22"/>
              </w:rPr>
              <w:t xml:space="preserve"> interventions</w:t>
            </w:r>
            <w:r w:rsidR="00F546B7">
              <w:rPr>
                <w:color w:val="000000"/>
                <w:sz w:val="22"/>
                <w:szCs w:val="22"/>
              </w:rPr>
              <w:t xml:space="preserve"> quickly</w:t>
            </w:r>
            <w:r w:rsidR="006711F9">
              <w:rPr>
                <w:color w:val="000000"/>
                <w:sz w:val="22"/>
                <w:szCs w:val="22"/>
              </w:rPr>
              <w:t xml:space="preserve"> put in place for children who </w:t>
            </w:r>
            <w:r w:rsidR="00F546B7">
              <w:rPr>
                <w:color w:val="000000"/>
                <w:sz w:val="22"/>
                <w:szCs w:val="22"/>
              </w:rPr>
              <w:t>were</w:t>
            </w:r>
            <w:r w:rsidR="006711F9">
              <w:rPr>
                <w:color w:val="000000"/>
                <w:sz w:val="22"/>
                <w:szCs w:val="22"/>
              </w:rPr>
              <w:t xml:space="preserve"> at risk</w:t>
            </w:r>
            <w:r w:rsidR="0095292D">
              <w:rPr>
                <w:color w:val="000000"/>
                <w:sz w:val="22"/>
                <w:szCs w:val="22"/>
              </w:rPr>
              <w:t xml:space="preserve"> of not making expected progress.</w:t>
            </w:r>
          </w:p>
          <w:p w14:paraId="30732F30" w14:textId="76264FB3" w:rsidR="00F8588E" w:rsidRPr="002F688E" w:rsidRDefault="00556ABE" w:rsidP="009B7433">
            <w:pPr>
              <w:rPr>
                <w:color w:val="000000"/>
                <w:sz w:val="22"/>
                <w:szCs w:val="22"/>
              </w:rPr>
            </w:pPr>
            <w:r>
              <w:rPr>
                <w:color w:val="000000"/>
                <w:sz w:val="22"/>
                <w:szCs w:val="22"/>
              </w:rPr>
              <w:t>The Speech Bubbles Impact Report, show</w:t>
            </w:r>
            <w:r w:rsidR="00F546B7">
              <w:rPr>
                <w:color w:val="000000"/>
                <w:sz w:val="22"/>
                <w:szCs w:val="22"/>
              </w:rPr>
              <w:t>ed</w:t>
            </w:r>
            <w:r>
              <w:rPr>
                <w:color w:val="000000"/>
                <w:sz w:val="22"/>
                <w:szCs w:val="22"/>
              </w:rPr>
              <w:t xml:space="preserve"> that 94% of children involved in the weekly lessons made improvements with their speaking and listening during the year.  100% of pupil improved their emotional behaviour and conduct skills</w:t>
            </w:r>
            <w:r w:rsidR="00F546B7">
              <w:rPr>
                <w:color w:val="000000"/>
                <w:sz w:val="22"/>
                <w:szCs w:val="22"/>
              </w:rPr>
              <w:t>.</w:t>
            </w:r>
          </w:p>
          <w:p w14:paraId="0D27BDDE" w14:textId="571DB5E1" w:rsidR="00F8588E" w:rsidRDefault="00F8588E" w:rsidP="009B7433">
            <w:pPr>
              <w:rPr>
                <w:color w:val="000000"/>
                <w:sz w:val="22"/>
                <w:szCs w:val="22"/>
                <w:u w:val="single"/>
              </w:rPr>
            </w:pPr>
            <w:r w:rsidRPr="006711F9">
              <w:rPr>
                <w:color w:val="000000"/>
                <w:sz w:val="22"/>
                <w:szCs w:val="22"/>
                <w:u w:val="single"/>
              </w:rPr>
              <w:t>Targeted academic support</w:t>
            </w:r>
          </w:p>
          <w:p w14:paraId="02D13221" w14:textId="6571541E" w:rsidR="00ED4759" w:rsidRDefault="00ED4759" w:rsidP="009B7433">
            <w:pPr>
              <w:rPr>
                <w:color w:val="000000"/>
                <w:sz w:val="22"/>
                <w:szCs w:val="22"/>
              </w:rPr>
            </w:pPr>
            <w:r w:rsidRPr="00ED4759">
              <w:rPr>
                <w:color w:val="000000"/>
                <w:sz w:val="22"/>
                <w:szCs w:val="22"/>
              </w:rPr>
              <w:t>Weekly phonic interventions</w:t>
            </w:r>
            <w:r>
              <w:rPr>
                <w:color w:val="000000"/>
                <w:sz w:val="22"/>
                <w:szCs w:val="22"/>
              </w:rPr>
              <w:t xml:space="preserve"> took place and had a positive impact on the attainment of children particularly our disadvantaged group. The </w:t>
            </w:r>
            <w:r w:rsidR="0095292D">
              <w:rPr>
                <w:color w:val="000000"/>
                <w:sz w:val="22"/>
                <w:szCs w:val="22"/>
              </w:rPr>
              <w:t>P</w:t>
            </w:r>
            <w:r>
              <w:rPr>
                <w:color w:val="000000"/>
                <w:sz w:val="22"/>
                <w:szCs w:val="22"/>
              </w:rPr>
              <w:t xml:space="preserve">honic </w:t>
            </w:r>
            <w:r w:rsidR="0095292D">
              <w:rPr>
                <w:color w:val="000000"/>
                <w:sz w:val="22"/>
                <w:szCs w:val="22"/>
              </w:rPr>
              <w:t>L</w:t>
            </w:r>
            <w:r>
              <w:rPr>
                <w:color w:val="000000"/>
                <w:sz w:val="22"/>
                <w:szCs w:val="22"/>
              </w:rPr>
              <w:t>ead and Year Group Leaders regularly reviewed data and reorganised groups when needed</w:t>
            </w:r>
            <w:r w:rsidR="0095292D">
              <w:rPr>
                <w:color w:val="000000"/>
                <w:sz w:val="22"/>
                <w:szCs w:val="22"/>
              </w:rPr>
              <w:t>, to maximise impact.</w:t>
            </w:r>
          </w:p>
          <w:p w14:paraId="5F727ACD" w14:textId="53B88406" w:rsidR="00F8588E" w:rsidRPr="002F688E" w:rsidRDefault="00ED4759" w:rsidP="009B7433">
            <w:pPr>
              <w:rPr>
                <w:color w:val="000000"/>
                <w:sz w:val="22"/>
                <w:szCs w:val="22"/>
              </w:rPr>
            </w:pPr>
            <w:r>
              <w:rPr>
                <w:color w:val="000000"/>
                <w:sz w:val="22"/>
                <w:szCs w:val="22"/>
              </w:rPr>
              <w:t xml:space="preserve">Weekly maths interventions took place for Year 2 children, where disadvantaged children were prioritised </w:t>
            </w:r>
            <w:r w:rsidR="0095292D">
              <w:rPr>
                <w:color w:val="000000"/>
                <w:sz w:val="22"/>
                <w:szCs w:val="22"/>
              </w:rPr>
              <w:t>for support</w:t>
            </w:r>
            <w:r>
              <w:rPr>
                <w:color w:val="000000"/>
                <w:sz w:val="22"/>
                <w:szCs w:val="22"/>
              </w:rPr>
              <w:t>. The maths lead regularly monitored progress and updated groups as required.</w:t>
            </w:r>
          </w:p>
          <w:p w14:paraId="6DE2B358" w14:textId="746FAC7C" w:rsidR="00F8588E" w:rsidRPr="006711F9" w:rsidRDefault="00F8588E" w:rsidP="009B7433">
            <w:pPr>
              <w:rPr>
                <w:color w:val="000000"/>
                <w:sz w:val="22"/>
                <w:szCs w:val="22"/>
                <w:u w:val="single"/>
              </w:rPr>
            </w:pPr>
            <w:r w:rsidRPr="006711F9">
              <w:rPr>
                <w:color w:val="000000"/>
                <w:sz w:val="22"/>
                <w:szCs w:val="22"/>
                <w:u w:val="single"/>
              </w:rPr>
              <w:t>Wider strategies</w:t>
            </w:r>
          </w:p>
          <w:p w14:paraId="7F8F0E97" w14:textId="7D60050B" w:rsidR="0064167B" w:rsidRDefault="006711F9" w:rsidP="00242093">
            <w:pPr>
              <w:spacing w:before="60"/>
              <w:rPr>
                <w:sz w:val="22"/>
                <w:szCs w:val="22"/>
                <w:lang w:eastAsia="en-US"/>
              </w:rPr>
            </w:pPr>
            <w:r>
              <w:rPr>
                <w:sz w:val="22"/>
                <w:szCs w:val="22"/>
                <w:lang w:eastAsia="en-US"/>
              </w:rPr>
              <w:t>The role of the learning mention continue</w:t>
            </w:r>
            <w:r w:rsidR="00F546B7">
              <w:rPr>
                <w:sz w:val="22"/>
                <w:szCs w:val="22"/>
                <w:lang w:eastAsia="en-US"/>
              </w:rPr>
              <w:t>d</w:t>
            </w:r>
            <w:r>
              <w:rPr>
                <w:sz w:val="22"/>
                <w:szCs w:val="22"/>
                <w:lang w:eastAsia="en-US"/>
              </w:rPr>
              <w:t xml:space="preserve"> to be crucial to the wellbeing of all children. Nurture and ELSA sessions effectively support</w:t>
            </w:r>
            <w:r w:rsidR="00F546B7">
              <w:rPr>
                <w:sz w:val="22"/>
                <w:szCs w:val="22"/>
                <w:lang w:eastAsia="en-US"/>
              </w:rPr>
              <w:t>ed</w:t>
            </w:r>
            <w:r>
              <w:rPr>
                <w:sz w:val="22"/>
                <w:szCs w:val="22"/>
                <w:lang w:eastAsia="en-US"/>
              </w:rPr>
              <w:t xml:space="preserve"> children and their emotional and educational wellbeing. The majority of children </w:t>
            </w:r>
            <w:r w:rsidR="00F546B7">
              <w:rPr>
                <w:sz w:val="22"/>
                <w:szCs w:val="22"/>
                <w:lang w:eastAsia="en-US"/>
              </w:rPr>
              <w:t>who received</w:t>
            </w:r>
            <w:r>
              <w:rPr>
                <w:sz w:val="22"/>
                <w:szCs w:val="22"/>
                <w:lang w:eastAsia="en-US"/>
              </w:rPr>
              <w:t xml:space="preserve"> ELSA and Nature were disadvantaged and the impact of the interventions was seen through </w:t>
            </w:r>
            <w:r w:rsidR="00ED4759">
              <w:rPr>
                <w:sz w:val="22"/>
                <w:szCs w:val="22"/>
                <w:lang w:eastAsia="en-US"/>
              </w:rPr>
              <w:t>improvements</w:t>
            </w:r>
            <w:r>
              <w:rPr>
                <w:sz w:val="22"/>
                <w:szCs w:val="22"/>
                <w:lang w:eastAsia="en-US"/>
              </w:rPr>
              <w:t xml:space="preserve"> in children’s confidence, happiness and their relationships with their peers, adults and families. </w:t>
            </w:r>
            <w:r w:rsidR="002F4AE5">
              <w:rPr>
                <w:sz w:val="22"/>
                <w:szCs w:val="22"/>
                <w:lang w:eastAsia="en-US"/>
              </w:rPr>
              <w:t>OFSTED parent view questionnaire results show that 96% parents fe</w:t>
            </w:r>
            <w:r w:rsidR="0095292D">
              <w:rPr>
                <w:sz w:val="22"/>
                <w:szCs w:val="22"/>
                <w:lang w:eastAsia="en-US"/>
              </w:rPr>
              <w:t>lt</w:t>
            </w:r>
            <w:r w:rsidR="002F4AE5">
              <w:rPr>
                <w:sz w:val="22"/>
                <w:szCs w:val="22"/>
                <w:lang w:eastAsia="en-US"/>
              </w:rPr>
              <w:t xml:space="preserve"> their child </w:t>
            </w:r>
            <w:r w:rsidR="0095292D">
              <w:rPr>
                <w:sz w:val="22"/>
                <w:szCs w:val="22"/>
                <w:lang w:eastAsia="en-US"/>
              </w:rPr>
              <w:t>was</w:t>
            </w:r>
            <w:r w:rsidR="002F4AE5">
              <w:rPr>
                <w:sz w:val="22"/>
                <w:szCs w:val="22"/>
                <w:lang w:eastAsia="en-US"/>
              </w:rPr>
              <w:t xml:space="preserve"> both happy and fe</w:t>
            </w:r>
            <w:r w:rsidR="0095292D">
              <w:rPr>
                <w:sz w:val="22"/>
                <w:szCs w:val="22"/>
                <w:lang w:eastAsia="en-US"/>
              </w:rPr>
              <w:t>lt</w:t>
            </w:r>
            <w:r w:rsidR="002F4AE5">
              <w:rPr>
                <w:sz w:val="22"/>
                <w:szCs w:val="22"/>
                <w:lang w:eastAsia="en-US"/>
              </w:rPr>
              <w:t xml:space="preserve"> safe at school.</w:t>
            </w:r>
          </w:p>
          <w:p w14:paraId="3A0A7953" w14:textId="0E68A36D" w:rsidR="002F4AE5" w:rsidRDefault="002F4AE5" w:rsidP="00242093">
            <w:pPr>
              <w:spacing w:before="60"/>
              <w:rPr>
                <w:sz w:val="22"/>
                <w:szCs w:val="22"/>
                <w:lang w:eastAsia="en-US"/>
              </w:rPr>
            </w:pPr>
            <w:r>
              <w:rPr>
                <w:sz w:val="22"/>
                <w:szCs w:val="22"/>
                <w:lang w:eastAsia="en-US"/>
              </w:rPr>
              <w:lastRenderedPageBreak/>
              <w:t xml:space="preserve">All disadvantaged children who signed up for an enrichment club </w:t>
            </w:r>
            <w:r w:rsidR="00F546B7">
              <w:rPr>
                <w:sz w:val="22"/>
                <w:szCs w:val="22"/>
                <w:lang w:eastAsia="en-US"/>
              </w:rPr>
              <w:t>were</w:t>
            </w:r>
            <w:r>
              <w:rPr>
                <w:sz w:val="22"/>
                <w:szCs w:val="22"/>
                <w:lang w:eastAsia="en-US"/>
              </w:rPr>
              <w:t xml:space="preserve"> give</w:t>
            </w:r>
            <w:r w:rsidR="00F546B7">
              <w:rPr>
                <w:sz w:val="22"/>
                <w:szCs w:val="22"/>
                <w:lang w:eastAsia="en-US"/>
              </w:rPr>
              <w:t>n</w:t>
            </w:r>
            <w:r>
              <w:rPr>
                <w:sz w:val="22"/>
                <w:szCs w:val="22"/>
                <w:lang w:eastAsia="en-US"/>
              </w:rPr>
              <w:t xml:space="preserve"> access for free. It was clear from pupil voice collected about the clubs that the children enjoyed </w:t>
            </w:r>
            <w:r w:rsidR="00B53B3F">
              <w:rPr>
                <w:sz w:val="22"/>
                <w:szCs w:val="22"/>
                <w:lang w:eastAsia="en-US"/>
              </w:rPr>
              <w:t>learning new skills</w:t>
            </w:r>
            <w:r>
              <w:rPr>
                <w:sz w:val="22"/>
                <w:szCs w:val="22"/>
                <w:lang w:eastAsia="en-US"/>
              </w:rPr>
              <w:t xml:space="preserve"> and </w:t>
            </w:r>
            <w:r w:rsidR="0077266D">
              <w:rPr>
                <w:sz w:val="22"/>
                <w:szCs w:val="22"/>
                <w:lang w:eastAsia="en-US"/>
              </w:rPr>
              <w:t>the opportunity to socialise with friends</w:t>
            </w:r>
            <w:r w:rsidR="00B53B3F">
              <w:rPr>
                <w:sz w:val="22"/>
                <w:szCs w:val="22"/>
                <w:lang w:eastAsia="en-US"/>
              </w:rPr>
              <w:t>.</w:t>
            </w:r>
          </w:p>
          <w:p w14:paraId="27666D85" w14:textId="67AE7087" w:rsidR="00B53B3F" w:rsidRDefault="00B53B3F" w:rsidP="00242093">
            <w:pPr>
              <w:spacing w:before="60"/>
              <w:rPr>
                <w:sz w:val="22"/>
                <w:szCs w:val="22"/>
                <w:lang w:eastAsia="en-US"/>
              </w:rPr>
            </w:pPr>
            <w:r>
              <w:rPr>
                <w:sz w:val="22"/>
                <w:szCs w:val="22"/>
                <w:lang w:eastAsia="en-US"/>
              </w:rPr>
              <w:t xml:space="preserve">Running ’Friendship Club’ has had a positive effect on behaviour at lunchtimes. There </w:t>
            </w:r>
            <w:r w:rsidR="00F546B7">
              <w:rPr>
                <w:sz w:val="22"/>
                <w:szCs w:val="22"/>
                <w:lang w:eastAsia="en-US"/>
              </w:rPr>
              <w:t>was</w:t>
            </w:r>
            <w:r>
              <w:rPr>
                <w:sz w:val="22"/>
                <w:szCs w:val="22"/>
                <w:lang w:eastAsia="en-US"/>
              </w:rPr>
              <w:t xml:space="preserve"> a reduction in behaviour incidents and children who struggle</w:t>
            </w:r>
            <w:r w:rsidR="0095292D">
              <w:rPr>
                <w:sz w:val="22"/>
                <w:szCs w:val="22"/>
                <w:lang w:eastAsia="en-US"/>
              </w:rPr>
              <w:t>d</w:t>
            </w:r>
            <w:r>
              <w:rPr>
                <w:sz w:val="22"/>
                <w:szCs w:val="22"/>
                <w:lang w:eastAsia="en-US"/>
              </w:rPr>
              <w:t xml:space="preserve"> to be outside in large </w:t>
            </w:r>
            <w:r w:rsidR="00F546B7">
              <w:rPr>
                <w:sz w:val="22"/>
                <w:szCs w:val="22"/>
                <w:lang w:eastAsia="en-US"/>
              </w:rPr>
              <w:t>groups enjoyed</w:t>
            </w:r>
            <w:r>
              <w:rPr>
                <w:sz w:val="22"/>
                <w:szCs w:val="22"/>
                <w:lang w:eastAsia="en-US"/>
              </w:rPr>
              <w:t xml:space="preserve"> the opportunity to play in a calm, quiet environment.</w:t>
            </w:r>
          </w:p>
          <w:p w14:paraId="5023926C" w14:textId="2A1FDCDC" w:rsidR="006711F9" w:rsidRPr="006711F9" w:rsidRDefault="00B53B3F" w:rsidP="00242093">
            <w:pPr>
              <w:spacing w:before="60"/>
              <w:rPr>
                <w:sz w:val="22"/>
                <w:szCs w:val="22"/>
                <w:lang w:eastAsia="en-US"/>
              </w:rPr>
            </w:pPr>
            <w:r>
              <w:rPr>
                <w:sz w:val="22"/>
                <w:szCs w:val="22"/>
                <w:lang w:eastAsia="en-US"/>
              </w:rPr>
              <w:t>The food bank and weekly food market has allowed the school to support the families who are most in need and ensure they have access to fresh fruit and vegetables each week.</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38F71E3" w:rsidR="00E66558" w:rsidRDefault="004C5207" w:rsidP="00F54FCB">
            <w:pPr>
              <w:pStyle w:val="TableRow"/>
              <w:ind w:left="0" w:right="0"/>
            </w:pPr>
            <w:r>
              <w:t>Play Therapy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1B035F91" w:rsidR="00E66558" w:rsidRDefault="004C5207" w:rsidP="00F54FCB">
            <w:pPr>
              <w:pStyle w:val="TableRowCentered"/>
              <w:ind w:left="0" w:right="0"/>
              <w:jc w:val="left"/>
            </w:pPr>
            <w:r>
              <w:t>Victory Play Therapy</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62CCB33" w:rsidR="00E66558" w:rsidRDefault="004C5207" w:rsidP="00F54FCB">
            <w:pPr>
              <w:pStyle w:val="TableRow"/>
              <w:ind w:left="0" w:right="0"/>
            </w:pPr>
            <w:r>
              <w:t>Speech and Language Support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36D1C170" w:rsidR="00E66558" w:rsidRDefault="004C5207" w:rsidP="00F54FCB">
            <w:pPr>
              <w:pStyle w:val="TableRowCentered"/>
              <w:ind w:left="0" w:right="0"/>
              <w:jc w:val="left"/>
            </w:pPr>
            <w:r>
              <w:t>GSTT</w:t>
            </w:r>
          </w:p>
        </w:tc>
      </w:tr>
      <w:tr w:rsidR="004C5207" w14:paraId="604C6FC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D94B7" w14:textId="2ECB6011" w:rsidR="004C5207" w:rsidRDefault="004C5207" w:rsidP="00F54FCB">
            <w:pPr>
              <w:pStyle w:val="TableRow"/>
              <w:ind w:left="0" w:right="0"/>
            </w:pPr>
            <w:r>
              <w:t>Drama for Communication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F1243" w14:textId="7A0814FF" w:rsidR="004C5207" w:rsidRDefault="004C5207" w:rsidP="00F54FCB">
            <w:pPr>
              <w:pStyle w:val="TableRowCentered"/>
              <w:ind w:left="0" w:right="0"/>
              <w:jc w:val="left"/>
            </w:pPr>
            <w:r>
              <w:t>Speech Bubbles</w:t>
            </w:r>
          </w:p>
        </w:tc>
      </w:tr>
      <w:tr w:rsidR="004C5207" w14:paraId="033C0E6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E6E8" w14:textId="0F548DB3" w:rsidR="004C5207" w:rsidRDefault="004C5207" w:rsidP="00F54FCB">
            <w:pPr>
              <w:pStyle w:val="TableRow"/>
              <w:ind w:left="0" w:right="0"/>
            </w:pPr>
            <w:r>
              <w:t>Family Learning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62EBE" w14:textId="068C85D3" w:rsidR="004C5207" w:rsidRDefault="004C5207" w:rsidP="00F54FCB">
            <w:pPr>
              <w:pStyle w:val="TableRowCentered"/>
              <w:ind w:left="0" w:right="0"/>
              <w:jc w:val="left"/>
            </w:pPr>
            <w:r>
              <w:t>CALAT</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p w14:paraId="2A7D5560" w14:textId="2EE3EA80" w:rsidR="00E66558" w:rsidRDefault="00E66558">
      <w:pPr>
        <w:pStyle w:val="Heading1"/>
      </w:pPr>
    </w:p>
    <w:bookmarkEnd w:id="14"/>
    <w:bookmarkEnd w:id="15"/>
    <w:bookmarkEnd w:id="16"/>
    <w:p w14:paraId="2A7D5564" w14:textId="77777777" w:rsidR="00E66558" w:rsidRDefault="00E66558"/>
    <w:sectPr w:rsidR="00E66558">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23EC" w14:textId="77777777" w:rsidR="00A14D98" w:rsidRDefault="00A14D98">
      <w:pPr>
        <w:spacing w:after="0" w:line="240" w:lineRule="auto"/>
      </w:pPr>
      <w:r>
        <w:separator/>
      </w:r>
    </w:p>
  </w:endnote>
  <w:endnote w:type="continuationSeparator" w:id="0">
    <w:p w14:paraId="06A55000" w14:textId="77777777" w:rsidR="00A14D98" w:rsidRDefault="00A14D98">
      <w:pPr>
        <w:spacing w:after="0" w:line="240" w:lineRule="auto"/>
      </w:pPr>
      <w:r>
        <w:continuationSeparator/>
      </w:r>
    </w:p>
  </w:endnote>
  <w:endnote w:type="continuationNotice" w:id="1">
    <w:p w14:paraId="44AB76AF" w14:textId="77777777" w:rsidR="00A14D98" w:rsidRDefault="00A14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E368" w14:textId="77777777" w:rsidR="00A14D98" w:rsidRDefault="00A14D98">
      <w:pPr>
        <w:spacing w:after="0" w:line="240" w:lineRule="auto"/>
      </w:pPr>
      <w:r>
        <w:separator/>
      </w:r>
    </w:p>
  </w:footnote>
  <w:footnote w:type="continuationSeparator" w:id="0">
    <w:p w14:paraId="056B3038" w14:textId="77777777" w:rsidR="00A14D98" w:rsidRDefault="00A14D98">
      <w:pPr>
        <w:spacing w:after="0" w:line="240" w:lineRule="auto"/>
      </w:pPr>
      <w:r>
        <w:continuationSeparator/>
      </w:r>
    </w:p>
  </w:footnote>
  <w:footnote w:type="continuationNotice" w:id="1">
    <w:p w14:paraId="4995B568" w14:textId="77777777" w:rsidR="00A14D98" w:rsidRDefault="00A14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C5C7A"/>
    <w:multiLevelType w:val="hybridMultilevel"/>
    <w:tmpl w:val="1CE00A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26892"/>
    <w:multiLevelType w:val="hybridMultilevel"/>
    <w:tmpl w:val="F2183A00"/>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4"/>
  </w:num>
  <w:num w:numId="8">
    <w:abstractNumId w:val="18"/>
  </w:num>
  <w:num w:numId="9">
    <w:abstractNumId w:val="16"/>
  </w:num>
  <w:num w:numId="10">
    <w:abstractNumId w:val="15"/>
  </w:num>
  <w:num w:numId="11">
    <w:abstractNumId w:val="4"/>
  </w:num>
  <w:num w:numId="12">
    <w:abstractNumId w:val="17"/>
  </w:num>
  <w:num w:numId="13">
    <w:abstractNumId w:val="13"/>
  </w:num>
  <w:num w:numId="14">
    <w:abstractNumId w:val="9"/>
  </w:num>
  <w:num w:numId="15">
    <w:abstractNumId w:val="2"/>
  </w:num>
  <w:num w:numId="16">
    <w:abstractNumId w:val="1"/>
  </w:num>
  <w:num w:numId="17">
    <w:abstractNumId w:val="11"/>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AE8"/>
    <w:rsid w:val="00003A45"/>
    <w:rsid w:val="00007067"/>
    <w:rsid w:val="00023729"/>
    <w:rsid w:val="000243B4"/>
    <w:rsid w:val="0002530E"/>
    <w:rsid w:val="0002710D"/>
    <w:rsid w:val="00031EA0"/>
    <w:rsid w:val="00036678"/>
    <w:rsid w:val="000452EB"/>
    <w:rsid w:val="00045603"/>
    <w:rsid w:val="000463AE"/>
    <w:rsid w:val="000507A3"/>
    <w:rsid w:val="00060A62"/>
    <w:rsid w:val="00060F96"/>
    <w:rsid w:val="00064366"/>
    <w:rsid w:val="0006520E"/>
    <w:rsid w:val="00066B73"/>
    <w:rsid w:val="00071481"/>
    <w:rsid w:val="00071D77"/>
    <w:rsid w:val="00075FAE"/>
    <w:rsid w:val="00082F38"/>
    <w:rsid w:val="000837DB"/>
    <w:rsid w:val="0008384B"/>
    <w:rsid w:val="00087F41"/>
    <w:rsid w:val="000929EC"/>
    <w:rsid w:val="00093CDE"/>
    <w:rsid w:val="00095898"/>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C700F"/>
    <w:rsid w:val="001D4FC9"/>
    <w:rsid w:val="001E0ECA"/>
    <w:rsid w:val="001E206F"/>
    <w:rsid w:val="001E5750"/>
    <w:rsid w:val="001E66BA"/>
    <w:rsid w:val="001E7739"/>
    <w:rsid w:val="001F3DB4"/>
    <w:rsid w:val="001F7564"/>
    <w:rsid w:val="00201BE7"/>
    <w:rsid w:val="00203DB9"/>
    <w:rsid w:val="00204F40"/>
    <w:rsid w:val="00205DEF"/>
    <w:rsid w:val="00206B16"/>
    <w:rsid w:val="002112C3"/>
    <w:rsid w:val="002131E5"/>
    <w:rsid w:val="00215DDC"/>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39D0"/>
    <w:rsid w:val="002940F3"/>
    <w:rsid w:val="00295842"/>
    <w:rsid w:val="002B3574"/>
    <w:rsid w:val="002B6B74"/>
    <w:rsid w:val="002C6AE7"/>
    <w:rsid w:val="002D2D4B"/>
    <w:rsid w:val="002D3805"/>
    <w:rsid w:val="002E66AE"/>
    <w:rsid w:val="002E7763"/>
    <w:rsid w:val="002F4AE5"/>
    <w:rsid w:val="002F4C6F"/>
    <w:rsid w:val="002F5011"/>
    <w:rsid w:val="002F5842"/>
    <w:rsid w:val="002F688E"/>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0900"/>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375CC"/>
    <w:rsid w:val="00452267"/>
    <w:rsid w:val="00453307"/>
    <w:rsid w:val="00454EE1"/>
    <w:rsid w:val="004552C7"/>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C5207"/>
    <w:rsid w:val="004D50C8"/>
    <w:rsid w:val="004D6B72"/>
    <w:rsid w:val="004E1D73"/>
    <w:rsid w:val="004E5450"/>
    <w:rsid w:val="004E57C3"/>
    <w:rsid w:val="004E72DD"/>
    <w:rsid w:val="004F22CD"/>
    <w:rsid w:val="005025FB"/>
    <w:rsid w:val="00502AD0"/>
    <w:rsid w:val="00503462"/>
    <w:rsid w:val="0051286E"/>
    <w:rsid w:val="00516021"/>
    <w:rsid w:val="00516457"/>
    <w:rsid w:val="00516641"/>
    <w:rsid w:val="0051729F"/>
    <w:rsid w:val="00517367"/>
    <w:rsid w:val="005201C6"/>
    <w:rsid w:val="00520A0C"/>
    <w:rsid w:val="00530E37"/>
    <w:rsid w:val="00535946"/>
    <w:rsid w:val="005452CF"/>
    <w:rsid w:val="005464A1"/>
    <w:rsid w:val="00546F12"/>
    <w:rsid w:val="0055167E"/>
    <w:rsid w:val="0055339C"/>
    <w:rsid w:val="005542CC"/>
    <w:rsid w:val="00556ABE"/>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044"/>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1F9"/>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266D"/>
    <w:rsid w:val="00781713"/>
    <w:rsid w:val="00785285"/>
    <w:rsid w:val="0078529D"/>
    <w:rsid w:val="00785E77"/>
    <w:rsid w:val="0078720B"/>
    <w:rsid w:val="00787DC1"/>
    <w:rsid w:val="00794070"/>
    <w:rsid w:val="007A0A56"/>
    <w:rsid w:val="007A63CA"/>
    <w:rsid w:val="007A713B"/>
    <w:rsid w:val="007A7DA0"/>
    <w:rsid w:val="007B64E5"/>
    <w:rsid w:val="007C1E17"/>
    <w:rsid w:val="007C2F04"/>
    <w:rsid w:val="007C495E"/>
    <w:rsid w:val="007E03AA"/>
    <w:rsid w:val="007F06E5"/>
    <w:rsid w:val="007F5B8B"/>
    <w:rsid w:val="00805BC0"/>
    <w:rsid w:val="00814FB9"/>
    <w:rsid w:val="00817E9A"/>
    <w:rsid w:val="00827786"/>
    <w:rsid w:val="00827BDA"/>
    <w:rsid w:val="00830D57"/>
    <w:rsid w:val="00831F00"/>
    <w:rsid w:val="008323F5"/>
    <w:rsid w:val="00845AED"/>
    <w:rsid w:val="00850CA0"/>
    <w:rsid w:val="00852A2F"/>
    <w:rsid w:val="008608EE"/>
    <w:rsid w:val="00860B07"/>
    <w:rsid w:val="008616F6"/>
    <w:rsid w:val="00861D91"/>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D3917"/>
    <w:rsid w:val="008E000B"/>
    <w:rsid w:val="008E2926"/>
    <w:rsid w:val="008E35C6"/>
    <w:rsid w:val="008E3F49"/>
    <w:rsid w:val="008E7FBC"/>
    <w:rsid w:val="008F243B"/>
    <w:rsid w:val="008F4675"/>
    <w:rsid w:val="008F50FE"/>
    <w:rsid w:val="008F69CD"/>
    <w:rsid w:val="008F6E88"/>
    <w:rsid w:val="008F6F3B"/>
    <w:rsid w:val="00901E60"/>
    <w:rsid w:val="00904A66"/>
    <w:rsid w:val="00905029"/>
    <w:rsid w:val="00917C4D"/>
    <w:rsid w:val="00921A3A"/>
    <w:rsid w:val="0092287F"/>
    <w:rsid w:val="0092495B"/>
    <w:rsid w:val="0092660E"/>
    <w:rsid w:val="00936519"/>
    <w:rsid w:val="00940695"/>
    <w:rsid w:val="009413AA"/>
    <w:rsid w:val="00941DA3"/>
    <w:rsid w:val="00942C0C"/>
    <w:rsid w:val="00951711"/>
    <w:rsid w:val="0095292D"/>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D98"/>
    <w:rsid w:val="00A14EEA"/>
    <w:rsid w:val="00A33636"/>
    <w:rsid w:val="00A44FBB"/>
    <w:rsid w:val="00A50104"/>
    <w:rsid w:val="00A522E0"/>
    <w:rsid w:val="00A52823"/>
    <w:rsid w:val="00A60E28"/>
    <w:rsid w:val="00A63579"/>
    <w:rsid w:val="00A638AC"/>
    <w:rsid w:val="00A64475"/>
    <w:rsid w:val="00A65A26"/>
    <w:rsid w:val="00A727E5"/>
    <w:rsid w:val="00A748B5"/>
    <w:rsid w:val="00A7797A"/>
    <w:rsid w:val="00A80A32"/>
    <w:rsid w:val="00A81948"/>
    <w:rsid w:val="00A82A98"/>
    <w:rsid w:val="00A82D16"/>
    <w:rsid w:val="00A852F2"/>
    <w:rsid w:val="00A8712A"/>
    <w:rsid w:val="00A95F75"/>
    <w:rsid w:val="00A968DA"/>
    <w:rsid w:val="00A96B83"/>
    <w:rsid w:val="00A9799A"/>
    <w:rsid w:val="00AA355B"/>
    <w:rsid w:val="00AA42E5"/>
    <w:rsid w:val="00AB24FA"/>
    <w:rsid w:val="00AB5161"/>
    <w:rsid w:val="00AB64AC"/>
    <w:rsid w:val="00AD7B5A"/>
    <w:rsid w:val="00AE229F"/>
    <w:rsid w:val="00AF0618"/>
    <w:rsid w:val="00AF5E20"/>
    <w:rsid w:val="00B002FA"/>
    <w:rsid w:val="00B00327"/>
    <w:rsid w:val="00B024B3"/>
    <w:rsid w:val="00B11DE8"/>
    <w:rsid w:val="00B179ED"/>
    <w:rsid w:val="00B20E18"/>
    <w:rsid w:val="00B331E1"/>
    <w:rsid w:val="00B4532A"/>
    <w:rsid w:val="00B47C66"/>
    <w:rsid w:val="00B53B3F"/>
    <w:rsid w:val="00B572C4"/>
    <w:rsid w:val="00B60858"/>
    <w:rsid w:val="00B60D69"/>
    <w:rsid w:val="00B6234E"/>
    <w:rsid w:val="00B62842"/>
    <w:rsid w:val="00B74D4E"/>
    <w:rsid w:val="00B80219"/>
    <w:rsid w:val="00B87184"/>
    <w:rsid w:val="00B91453"/>
    <w:rsid w:val="00BA19A5"/>
    <w:rsid w:val="00BB1C84"/>
    <w:rsid w:val="00BB2907"/>
    <w:rsid w:val="00BB6902"/>
    <w:rsid w:val="00BC078B"/>
    <w:rsid w:val="00BC3A7D"/>
    <w:rsid w:val="00BC67F6"/>
    <w:rsid w:val="00BD2004"/>
    <w:rsid w:val="00BD4B12"/>
    <w:rsid w:val="00BD6208"/>
    <w:rsid w:val="00BD700D"/>
    <w:rsid w:val="00BE2F92"/>
    <w:rsid w:val="00BE44AC"/>
    <w:rsid w:val="00BF0D5F"/>
    <w:rsid w:val="00BF30FC"/>
    <w:rsid w:val="00BF59B3"/>
    <w:rsid w:val="00BF6F95"/>
    <w:rsid w:val="00C04D4B"/>
    <w:rsid w:val="00C10BCF"/>
    <w:rsid w:val="00C11EB4"/>
    <w:rsid w:val="00C12746"/>
    <w:rsid w:val="00C1708E"/>
    <w:rsid w:val="00C21F6E"/>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255"/>
    <w:rsid w:val="00D92C1B"/>
    <w:rsid w:val="00D94CC7"/>
    <w:rsid w:val="00D97901"/>
    <w:rsid w:val="00DA1AF4"/>
    <w:rsid w:val="00DB0C60"/>
    <w:rsid w:val="00DC641A"/>
    <w:rsid w:val="00DD21A1"/>
    <w:rsid w:val="00DD68FB"/>
    <w:rsid w:val="00DD6B7D"/>
    <w:rsid w:val="00DD6E14"/>
    <w:rsid w:val="00DE0F43"/>
    <w:rsid w:val="00DE15AC"/>
    <w:rsid w:val="00DE27DC"/>
    <w:rsid w:val="00DF2015"/>
    <w:rsid w:val="00E061EC"/>
    <w:rsid w:val="00E0696B"/>
    <w:rsid w:val="00E10E81"/>
    <w:rsid w:val="00E123A3"/>
    <w:rsid w:val="00E13E51"/>
    <w:rsid w:val="00E21F56"/>
    <w:rsid w:val="00E3014F"/>
    <w:rsid w:val="00E40123"/>
    <w:rsid w:val="00E4286E"/>
    <w:rsid w:val="00E43EAD"/>
    <w:rsid w:val="00E62DCB"/>
    <w:rsid w:val="00E651DD"/>
    <w:rsid w:val="00E66558"/>
    <w:rsid w:val="00E70D81"/>
    <w:rsid w:val="00E726A6"/>
    <w:rsid w:val="00E73418"/>
    <w:rsid w:val="00E73458"/>
    <w:rsid w:val="00E77FA7"/>
    <w:rsid w:val="00E8109E"/>
    <w:rsid w:val="00E85C23"/>
    <w:rsid w:val="00E86F05"/>
    <w:rsid w:val="00EA3A2A"/>
    <w:rsid w:val="00EA6B46"/>
    <w:rsid w:val="00EB4556"/>
    <w:rsid w:val="00EB4A11"/>
    <w:rsid w:val="00EB4F0B"/>
    <w:rsid w:val="00EB64C8"/>
    <w:rsid w:val="00ED4136"/>
    <w:rsid w:val="00ED4759"/>
    <w:rsid w:val="00ED5108"/>
    <w:rsid w:val="00ED6AE8"/>
    <w:rsid w:val="00EE291B"/>
    <w:rsid w:val="00EE2CB2"/>
    <w:rsid w:val="00EF485B"/>
    <w:rsid w:val="00EF5A6B"/>
    <w:rsid w:val="00F012CA"/>
    <w:rsid w:val="00F01752"/>
    <w:rsid w:val="00F017D2"/>
    <w:rsid w:val="00F0355A"/>
    <w:rsid w:val="00F05C44"/>
    <w:rsid w:val="00F153D3"/>
    <w:rsid w:val="00F15753"/>
    <w:rsid w:val="00F21F92"/>
    <w:rsid w:val="00F24A7E"/>
    <w:rsid w:val="00F32ABA"/>
    <w:rsid w:val="00F33DC0"/>
    <w:rsid w:val="00F33F28"/>
    <w:rsid w:val="00F35A40"/>
    <w:rsid w:val="00F35FDE"/>
    <w:rsid w:val="00F40DE1"/>
    <w:rsid w:val="00F4142A"/>
    <w:rsid w:val="00F546B7"/>
    <w:rsid w:val="00F54FCB"/>
    <w:rsid w:val="00F62587"/>
    <w:rsid w:val="00F631A6"/>
    <w:rsid w:val="00F63E9E"/>
    <w:rsid w:val="00F63FEA"/>
    <w:rsid w:val="00F66AA7"/>
    <w:rsid w:val="00F75603"/>
    <w:rsid w:val="00F76843"/>
    <w:rsid w:val="00F776E1"/>
    <w:rsid w:val="00F77E8D"/>
    <w:rsid w:val="00F8588E"/>
    <w:rsid w:val="00F925EB"/>
    <w:rsid w:val="00F97033"/>
    <w:rsid w:val="00FA6DD0"/>
    <w:rsid w:val="00FC28DF"/>
    <w:rsid w:val="00FD1780"/>
    <w:rsid w:val="00FD2297"/>
    <w:rsid w:val="00FD406D"/>
    <w:rsid w:val="00FD6AC6"/>
    <w:rsid w:val="00FE3136"/>
    <w:rsid w:val="00FE50A3"/>
    <w:rsid w:val="00FE5204"/>
    <w:rsid w:val="00FE5509"/>
    <w:rsid w:val="00FE604C"/>
    <w:rsid w:val="00FF2000"/>
    <w:rsid w:val="00FF369D"/>
    <w:rsid w:val="00FF3A08"/>
    <w:rsid w:val="00FF482C"/>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842204218">
      <w:bodyDiv w:val="1"/>
      <w:marLeft w:val="0"/>
      <w:marRight w:val="0"/>
      <w:marTop w:val="0"/>
      <w:marBottom w:val="0"/>
      <w:divBdr>
        <w:top w:val="none" w:sz="0" w:space="0" w:color="auto"/>
        <w:left w:val="none" w:sz="0" w:space="0" w:color="auto"/>
        <w:bottom w:val="none" w:sz="0" w:space="0" w:color="auto"/>
        <w:right w:val="none" w:sz="0" w:space="0" w:color="auto"/>
      </w:divBdr>
    </w:div>
    <w:div w:id="925192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guidance-for-teachers/using-pupil-premium" TargetMode="Externa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www.bbc.co.uk/news/uk-england-manchester-5846019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tionendowmentfoundation.org.uk/support-for-schools/school-planning-support/2-targeted-academic-support" TargetMode="External"/><Relationship Id="rId17" Type="http://schemas.openxmlformats.org/officeDocument/2006/relationships/hyperlink" Target="https://www.theguardian.com/society/2021/mar/04/rise-in-food-banks-in-uk-schools-highlights-depth-of-covid-crisis-survey" TargetMode="External"/><Relationship Id="rId2" Type="http://schemas.openxmlformats.org/officeDocument/2006/relationships/numbering" Target="numbering.xml"/><Relationship Id="rId16" Type="http://schemas.openxmlformats.org/officeDocument/2006/relationships/hyperlink" Target="https://www.gov.uk/government/publications/school-attendance/framework-for-securing-full-attendance-actions-for-schools-and-local-authorit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arly-years/toolkit/communication-and-language-approaches" TargetMode="External"/><Relationship Id="rId5" Type="http://schemas.openxmlformats.org/officeDocument/2006/relationships/webSettings" Target="webSettings.xml"/><Relationship Id="rId15" Type="http://schemas.openxmlformats.org/officeDocument/2006/relationships/hyperlink" Target="https://www.elsanetwork.org/about/" TargetMode="External"/><Relationship Id="rId10" Type="http://schemas.openxmlformats.org/officeDocument/2006/relationships/hyperlink" Target="https://educationendowmentfoundation.org.uk/evidence-summaries/teaching-learning-toolkit/phonic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tionendowmentfoundation.org.uk/news/moving-from-differentiation-to-adaptive-teaching" TargetMode="External"/><Relationship Id="rId14" Type="http://schemas.openxmlformats.org/officeDocument/2006/relationships/hyperlink" Target="https://www.education-ni.gov.uk/articles/nurture-provision-primary-schoo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E25D4-F8FE-4B5D-AC1D-389558B3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Aisha Samuels</cp:lastModifiedBy>
  <cp:revision>2</cp:revision>
  <cp:lastPrinted>2025-09-12T16:17:00Z</cp:lastPrinted>
  <dcterms:created xsi:type="dcterms:W3CDTF">2025-11-19T18:37:00Z</dcterms:created>
  <dcterms:modified xsi:type="dcterms:W3CDTF">2025-11-19T18:37:00Z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