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B0699" w14:textId="7D1DCA2F" w:rsidR="00AB6CDA" w:rsidRPr="00AB6CDA" w:rsidRDefault="00AB6CDA" w:rsidP="00AB6CDA">
      <w:pPr>
        <w:spacing w:before="100" w:beforeAutospacing="1" w:after="100" w:afterAutospacing="1" w:line="300" w:lineRule="atLeast"/>
        <w:jc w:val="center"/>
        <w:outlineLvl w:val="0"/>
        <w:rPr>
          <w:rFonts w:eastAsia="Times New Roman" w:cstheme="minorHAnsi"/>
          <w:b/>
          <w:bCs/>
          <w:kern w:val="36"/>
          <w:u w:val="single"/>
          <w:lang w:eastAsia="en-GB"/>
        </w:rPr>
      </w:pPr>
      <w:r w:rsidRPr="00AB6CDA">
        <w:rPr>
          <w:rFonts w:eastAsia="Times New Roman" w:cstheme="minorHAnsi"/>
          <w:b/>
          <w:bCs/>
          <w:kern w:val="36"/>
          <w:u w:val="single"/>
          <w:lang w:eastAsia="en-GB"/>
        </w:rPr>
        <w:t xml:space="preserve">Elmwood Infant School </w:t>
      </w:r>
      <w:r w:rsidR="00623AD5">
        <w:rPr>
          <w:rFonts w:eastAsia="Times New Roman" w:cstheme="minorHAnsi"/>
          <w:b/>
          <w:bCs/>
          <w:kern w:val="36"/>
          <w:u w:val="single"/>
          <w:lang w:eastAsia="en-GB"/>
        </w:rPr>
        <w:t xml:space="preserve">- </w:t>
      </w:r>
      <w:r w:rsidRPr="00AB6CDA">
        <w:rPr>
          <w:rFonts w:eastAsia="Times New Roman" w:cstheme="minorHAnsi"/>
          <w:b/>
          <w:bCs/>
          <w:kern w:val="36"/>
          <w:u w:val="single"/>
          <w:lang w:eastAsia="en-GB"/>
        </w:rPr>
        <w:t>Nursery Admissions Policy</w:t>
      </w:r>
    </w:p>
    <w:p w14:paraId="2B78DDAC" w14:textId="73FC2A09"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Applicable to September 2026 Nursery Intake</w:t>
      </w:r>
      <w:r w:rsidRPr="00AB6CDA">
        <w:rPr>
          <w:rFonts w:eastAsia="Times New Roman" w:cstheme="minorHAnsi"/>
          <w:lang w:eastAsia="en-GB"/>
        </w:rPr>
        <w:br/>
      </w:r>
      <w:r w:rsidRPr="00AB6CDA">
        <w:rPr>
          <w:rFonts w:eastAsia="Times New Roman" w:cstheme="minorHAnsi"/>
          <w:b/>
          <w:bCs/>
          <w:lang w:eastAsia="en-GB"/>
        </w:rPr>
        <w:t>Review cycle:</w:t>
      </w:r>
      <w:r w:rsidRPr="00AB6CDA">
        <w:rPr>
          <w:rFonts w:eastAsia="Times New Roman" w:cstheme="minorHAnsi"/>
          <w:lang w:eastAsia="en-GB"/>
        </w:rPr>
        <w:t xml:space="preserve"> Every two years</w:t>
      </w:r>
    </w:p>
    <w:p w14:paraId="56DCCAE7" w14:textId="1A0B1E0B" w:rsidR="00AB6CDA" w:rsidRDefault="00AB6CDA" w:rsidP="00AB6CDA">
      <w:pPr>
        <w:numPr>
          <w:ilvl w:val="0"/>
          <w:numId w:val="20"/>
        </w:num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Introduction</w:t>
      </w:r>
      <w:r w:rsidRPr="00AB6CDA">
        <w:rPr>
          <w:rFonts w:eastAsia="Times New Roman" w:cstheme="minorHAnsi"/>
          <w:b/>
          <w:bCs/>
          <w:lang w:eastAsia="en-GB"/>
        </w:rPr>
        <w:br/>
      </w:r>
      <w:r w:rsidRPr="00AB6CDA">
        <w:rPr>
          <w:rFonts w:eastAsia="Times New Roman" w:cstheme="minorHAnsi"/>
          <w:lang w:eastAsia="en-GB"/>
        </w:rPr>
        <w:t xml:space="preserve">Elmwood Infant School is a community school for children aged 3–7 located in Croydon. The school provides nursery education for children aged 3–4 and offers both </w:t>
      </w:r>
      <w:r w:rsidRPr="00AB6CDA">
        <w:rPr>
          <w:rFonts w:eastAsia="Times New Roman" w:cstheme="minorHAnsi"/>
          <w:lang w:eastAsia="en-GB"/>
        </w:rPr>
        <w:t>15-hour</w:t>
      </w:r>
      <w:r w:rsidRPr="00AB6CDA">
        <w:rPr>
          <w:rFonts w:eastAsia="Times New Roman" w:cstheme="minorHAnsi"/>
          <w:lang w:eastAsia="en-GB"/>
        </w:rPr>
        <w:t xml:space="preserve"> part time and </w:t>
      </w:r>
      <w:r w:rsidRPr="00AB6CDA">
        <w:rPr>
          <w:rFonts w:eastAsia="Times New Roman" w:cstheme="minorHAnsi"/>
          <w:lang w:eastAsia="en-GB"/>
        </w:rPr>
        <w:t>30-hour</w:t>
      </w:r>
      <w:r w:rsidRPr="00AB6CDA">
        <w:rPr>
          <w:rFonts w:eastAsia="Times New Roman" w:cstheme="minorHAnsi"/>
          <w:lang w:eastAsia="en-GB"/>
        </w:rPr>
        <w:t xml:space="preserve"> full time funded nursery places. These places support early development, promoting confidence, social skills, and a secure transition into Reception.</w:t>
      </w:r>
      <w:r w:rsidRPr="00AB6CDA">
        <w:rPr>
          <w:rFonts w:eastAsia="Times New Roman" w:cstheme="minorHAnsi"/>
          <w:lang w:eastAsia="en-GB"/>
        </w:rPr>
        <w:br/>
        <w:t>This policy sets out how nursery places are allocated for the September 2026 intake, following Croydon Local Authority’s community school admissions arrangements.</w:t>
      </w:r>
    </w:p>
    <w:p w14:paraId="378C3D3A" w14:textId="6BC6AE55" w:rsidR="00AB6CDA" w:rsidRPr="00AB6CDA" w:rsidRDefault="00AB6CDA" w:rsidP="00AB6CDA">
      <w:pPr>
        <w:pStyle w:val="ListParagraph"/>
        <w:spacing w:before="100" w:beforeAutospacing="1" w:after="100" w:afterAutospacing="1" w:line="300" w:lineRule="atLeast"/>
        <w:rPr>
          <w:rFonts w:eastAsia="Times New Roman" w:cstheme="minorHAnsi"/>
          <w:i/>
          <w:iCs/>
          <w:lang w:eastAsia="en-GB"/>
        </w:rPr>
      </w:pPr>
      <w:r w:rsidRPr="00AB6CDA">
        <w:rPr>
          <w:rFonts w:eastAsia="Times New Roman" w:cstheme="minorHAnsi"/>
          <w:i/>
          <w:iCs/>
          <w:lang w:eastAsia="en-GB"/>
        </w:rPr>
        <w:t>Please note:</w:t>
      </w:r>
      <w:r w:rsidRPr="00AB6CDA">
        <w:rPr>
          <w:rFonts w:eastAsia="Times New Roman" w:cstheme="minorHAnsi"/>
          <w:i/>
          <w:iCs/>
          <w:lang w:eastAsia="en-GB"/>
        </w:rPr>
        <w:t xml:space="preserve"> </w:t>
      </w:r>
      <w:r w:rsidRPr="00AB6CDA">
        <w:rPr>
          <w:rFonts w:eastAsia="Times New Roman" w:cstheme="minorHAnsi"/>
          <w:i/>
          <w:iCs/>
          <w:lang w:eastAsia="en-GB"/>
        </w:rPr>
        <w:t xml:space="preserve">Attendance at Elmwood Nursery does not guarantee a </w:t>
      </w:r>
      <w:r w:rsidR="00C8109C" w:rsidRPr="00AB6CDA">
        <w:rPr>
          <w:rFonts w:eastAsia="Times New Roman" w:cstheme="minorHAnsi"/>
          <w:i/>
          <w:iCs/>
          <w:lang w:eastAsia="en-GB"/>
        </w:rPr>
        <w:t>reception</w:t>
      </w:r>
      <w:r w:rsidRPr="00AB6CDA">
        <w:rPr>
          <w:rFonts w:eastAsia="Times New Roman" w:cstheme="minorHAnsi"/>
          <w:i/>
          <w:iCs/>
          <w:lang w:eastAsia="en-GB"/>
        </w:rPr>
        <w:t xml:space="preserve"> place. Reception admissions must be made via Croydon Council.</w:t>
      </w:r>
    </w:p>
    <w:p w14:paraId="6F60DB54" w14:textId="77777777" w:rsidR="00AB6CDA" w:rsidRPr="00AB6CDA" w:rsidRDefault="00AB6CDA" w:rsidP="00AB6CDA">
      <w:pPr>
        <w:numPr>
          <w:ilvl w:val="0"/>
          <w:numId w:val="20"/>
        </w:num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How Applications for September 2026 Will Be Enrolled</w:t>
      </w:r>
      <w:r w:rsidRPr="00AB6CDA">
        <w:rPr>
          <w:rFonts w:eastAsia="Times New Roman" w:cstheme="minorHAnsi"/>
          <w:b/>
          <w:bCs/>
          <w:lang w:eastAsia="en-GB"/>
        </w:rPr>
        <w:br/>
      </w:r>
      <w:r w:rsidRPr="00AB6CDA">
        <w:rPr>
          <w:rFonts w:eastAsia="Times New Roman" w:cstheme="minorHAnsi"/>
          <w:lang w:eastAsia="en-GB"/>
        </w:rPr>
        <w:t>Children eligible for the September 2026 intake are those who turn three on or before 31 August 2026.</w:t>
      </w:r>
      <w:r w:rsidRPr="00AB6CDA">
        <w:rPr>
          <w:rFonts w:eastAsia="Times New Roman" w:cstheme="minorHAnsi"/>
          <w:lang w:eastAsia="en-GB"/>
        </w:rPr>
        <w:br/>
        <w:t>All applications received by the deadline are processed in accordance with the oversubscription criteria in Section 4.</w:t>
      </w:r>
    </w:p>
    <w:p w14:paraId="71CB166E"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2.1 Eligibility for September 2026</w:t>
      </w:r>
      <w:r w:rsidRPr="00AB6CDA">
        <w:rPr>
          <w:rFonts w:eastAsia="Times New Roman" w:cstheme="minorHAnsi"/>
          <w:lang w:eastAsia="en-GB"/>
        </w:rPr>
        <w:br/>
        <w:t>Children are eligible for a September 2026 place if they turn three on or before 31 August 2026.</w:t>
      </w:r>
    </w:p>
    <w:p w14:paraId="17286FFA" w14:textId="77777777" w:rsidR="00AB6CDA" w:rsidRPr="00AB6CDA" w:rsidRDefault="00AB6CDA" w:rsidP="00AB6CDA">
      <w:pPr>
        <w:numPr>
          <w:ilvl w:val="0"/>
          <w:numId w:val="21"/>
        </w:numPr>
        <w:spacing w:before="100" w:beforeAutospacing="1" w:after="100" w:afterAutospacing="1" w:line="300" w:lineRule="atLeast"/>
        <w:rPr>
          <w:rFonts w:eastAsia="Times New Roman" w:cstheme="minorHAnsi"/>
          <w:b/>
          <w:bCs/>
          <w:lang w:eastAsia="en-GB"/>
        </w:rPr>
      </w:pPr>
      <w:r w:rsidRPr="00AB6CDA">
        <w:rPr>
          <w:rFonts w:eastAsia="Times New Roman" w:cstheme="minorHAnsi"/>
          <w:b/>
          <w:bCs/>
          <w:lang w:eastAsia="en-GB"/>
        </w:rPr>
        <w:t>Nursery Provision</w:t>
      </w:r>
    </w:p>
    <w:p w14:paraId="055C8099" w14:textId="4700AB16"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3.1 Funding Options for September 2026</w:t>
      </w:r>
      <w:r w:rsidRPr="00AB6CDA">
        <w:rPr>
          <w:rFonts w:eastAsia="Times New Roman" w:cstheme="minorHAnsi"/>
          <w:lang w:eastAsia="en-GB"/>
        </w:rPr>
        <w:br/>
        <w:t>Families may apply for:</w:t>
      </w:r>
      <w:r w:rsidRPr="00AB6CDA">
        <w:rPr>
          <w:rFonts w:eastAsia="Times New Roman" w:cstheme="minorHAnsi"/>
          <w:lang w:eastAsia="en-GB"/>
        </w:rPr>
        <w:br/>
        <w:t xml:space="preserve">• </w:t>
      </w:r>
      <w:r w:rsidRPr="00AB6CDA">
        <w:rPr>
          <w:rFonts w:eastAsia="Times New Roman" w:cstheme="minorHAnsi"/>
          <w:lang w:eastAsia="en-GB"/>
        </w:rPr>
        <w:t>15-hour</w:t>
      </w:r>
      <w:r w:rsidRPr="00AB6CDA">
        <w:rPr>
          <w:rFonts w:eastAsia="Times New Roman" w:cstheme="minorHAnsi"/>
          <w:lang w:eastAsia="en-GB"/>
        </w:rPr>
        <w:t xml:space="preserve"> part time funded places</w:t>
      </w:r>
      <w:r w:rsidRPr="00AB6CDA">
        <w:rPr>
          <w:rFonts w:eastAsia="Times New Roman" w:cstheme="minorHAnsi"/>
          <w:lang w:eastAsia="en-GB"/>
        </w:rPr>
        <w:br/>
        <w:t xml:space="preserve">• </w:t>
      </w:r>
      <w:r w:rsidRPr="00AB6CDA">
        <w:rPr>
          <w:rFonts w:eastAsia="Times New Roman" w:cstheme="minorHAnsi"/>
          <w:lang w:eastAsia="en-GB"/>
        </w:rPr>
        <w:t>30-hour</w:t>
      </w:r>
      <w:r w:rsidRPr="00AB6CDA">
        <w:rPr>
          <w:rFonts w:eastAsia="Times New Roman" w:cstheme="minorHAnsi"/>
          <w:lang w:eastAsia="en-GB"/>
        </w:rPr>
        <w:t xml:space="preserve"> full time places (subject to confirming eligibility via a valid </w:t>
      </w:r>
      <w:r w:rsidRPr="00AB6CDA">
        <w:rPr>
          <w:rFonts w:eastAsia="Times New Roman" w:cstheme="minorHAnsi"/>
          <w:lang w:eastAsia="en-GB"/>
        </w:rPr>
        <w:t>30-hour</w:t>
      </w:r>
      <w:r w:rsidRPr="00AB6CDA">
        <w:rPr>
          <w:rFonts w:eastAsia="Times New Roman" w:cstheme="minorHAnsi"/>
          <w:lang w:eastAsia="en-GB"/>
        </w:rPr>
        <w:t xml:space="preserve"> code)</w:t>
      </w:r>
    </w:p>
    <w:p w14:paraId="48BE1897"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Where parental preference for a specific session pattern exceeds availability, places are allocated according to the admissions criteria in Section 4.</w:t>
      </w:r>
    </w:p>
    <w:p w14:paraId="3FC23CBC" w14:textId="35A11A53"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3.2 Part Time 15</w:t>
      </w:r>
      <w:r>
        <w:rPr>
          <w:rFonts w:eastAsia="Times New Roman" w:cstheme="minorHAnsi"/>
          <w:b/>
          <w:bCs/>
          <w:lang w:eastAsia="en-GB"/>
        </w:rPr>
        <w:t>-</w:t>
      </w:r>
      <w:r w:rsidRPr="00AB6CDA">
        <w:rPr>
          <w:rFonts w:eastAsia="Times New Roman" w:cstheme="minorHAnsi"/>
          <w:b/>
          <w:bCs/>
          <w:lang w:eastAsia="en-GB"/>
        </w:rPr>
        <w:t>Hour Provision</w:t>
      </w:r>
      <w:r w:rsidRPr="00AB6CDA">
        <w:rPr>
          <w:rFonts w:eastAsia="Times New Roman" w:cstheme="minorHAnsi"/>
          <w:lang w:eastAsia="en-GB"/>
        </w:rPr>
        <w:br/>
        <w:t>Elmwood offers two attendance patterns:</w:t>
      </w:r>
    </w:p>
    <w:p w14:paraId="19A0D702"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Option 1:</w:t>
      </w:r>
      <w:r w:rsidRPr="00AB6CDA">
        <w:rPr>
          <w:rFonts w:eastAsia="Times New Roman" w:cstheme="minorHAnsi"/>
          <w:b/>
          <w:bCs/>
          <w:lang w:eastAsia="en-GB"/>
        </w:rPr>
        <w:br/>
      </w:r>
      <w:r w:rsidRPr="00AB6CDA">
        <w:rPr>
          <w:rFonts w:eastAsia="Times New Roman" w:cstheme="minorHAnsi"/>
          <w:lang w:eastAsia="en-GB"/>
        </w:rPr>
        <w:t>• Monday full day (8:40–3:10)</w:t>
      </w:r>
      <w:r w:rsidRPr="00AB6CDA">
        <w:rPr>
          <w:rFonts w:eastAsia="Times New Roman" w:cstheme="minorHAnsi"/>
          <w:lang w:eastAsia="en-GB"/>
        </w:rPr>
        <w:br/>
        <w:t>• Tuesday full day</w:t>
      </w:r>
      <w:r w:rsidRPr="00AB6CDA">
        <w:rPr>
          <w:rFonts w:eastAsia="Times New Roman" w:cstheme="minorHAnsi"/>
          <w:lang w:eastAsia="en-GB"/>
        </w:rPr>
        <w:br/>
        <w:t>• Wednesday morning (8:40–11:40)</w:t>
      </w:r>
    </w:p>
    <w:p w14:paraId="4A6531FB"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Option 2:</w:t>
      </w:r>
      <w:r w:rsidRPr="00AB6CDA">
        <w:rPr>
          <w:rFonts w:eastAsia="Times New Roman" w:cstheme="minorHAnsi"/>
          <w:b/>
          <w:bCs/>
          <w:lang w:eastAsia="en-GB"/>
        </w:rPr>
        <w:br/>
      </w:r>
      <w:r w:rsidRPr="00AB6CDA">
        <w:rPr>
          <w:rFonts w:eastAsia="Times New Roman" w:cstheme="minorHAnsi"/>
          <w:lang w:eastAsia="en-GB"/>
        </w:rPr>
        <w:t>• Wednesday afternoon (12:10–3:10)</w:t>
      </w:r>
      <w:r w:rsidRPr="00AB6CDA">
        <w:rPr>
          <w:rFonts w:eastAsia="Times New Roman" w:cstheme="minorHAnsi"/>
          <w:lang w:eastAsia="en-GB"/>
        </w:rPr>
        <w:br/>
        <w:t>• Thursday full day</w:t>
      </w:r>
      <w:r w:rsidRPr="00AB6CDA">
        <w:rPr>
          <w:rFonts w:eastAsia="Times New Roman" w:cstheme="minorHAnsi"/>
          <w:lang w:eastAsia="en-GB"/>
        </w:rPr>
        <w:br/>
        <w:t>• Friday full day</w:t>
      </w:r>
    </w:p>
    <w:p w14:paraId="273B4440" w14:textId="1A6BB7BC" w:rsidR="00AB6CDA" w:rsidRPr="00AB6CDA" w:rsidRDefault="00AB6CDA" w:rsidP="00AB6CDA">
      <w:pPr>
        <w:spacing w:before="100" w:beforeAutospacing="1" w:after="100" w:afterAutospacing="1" w:line="300" w:lineRule="atLeast"/>
        <w:rPr>
          <w:rFonts w:eastAsia="Times New Roman" w:cstheme="minorHAnsi"/>
          <w:lang w:eastAsia="en-GB"/>
        </w:rPr>
      </w:pPr>
      <w:r>
        <w:rPr>
          <w:rFonts w:eastAsia="Times New Roman" w:cstheme="minorHAnsi"/>
          <w:lang w:eastAsia="en-GB"/>
        </w:rPr>
        <w:lastRenderedPageBreak/>
        <w:t>Please note:</w:t>
      </w:r>
      <w:r w:rsidRPr="00AB6CDA">
        <w:rPr>
          <w:rFonts w:eastAsia="Times New Roman" w:cstheme="minorHAnsi"/>
          <w:lang w:eastAsia="en-GB"/>
        </w:rPr>
        <w:t xml:space="preserve"> Parental pattern preference is considered but cannot be guaranteed.</w:t>
      </w:r>
    </w:p>
    <w:p w14:paraId="27B60B77" w14:textId="7E7CF03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3.3 Full Time 30</w:t>
      </w:r>
      <w:r>
        <w:rPr>
          <w:rFonts w:eastAsia="Times New Roman" w:cstheme="minorHAnsi"/>
          <w:b/>
          <w:bCs/>
          <w:lang w:eastAsia="en-GB"/>
        </w:rPr>
        <w:t>-</w:t>
      </w:r>
      <w:r w:rsidRPr="00AB6CDA">
        <w:rPr>
          <w:rFonts w:eastAsia="Times New Roman" w:cstheme="minorHAnsi"/>
          <w:b/>
          <w:bCs/>
          <w:lang w:eastAsia="en-GB"/>
        </w:rPr>
        <w:t>Hour Provision</w:t>
      </w:r>
      <w:r w:rsidRPr="00AB6CDA">
        <w:rPr>
          <w:rFonts w:eastAsia="Times New Roman" w:cstheme="minorHAnsi"/>
          <w:b/>
          <w:bCs/>
          <w:lang w:eastAsia="en-GB"/>
        </w:rPr>
        <w:br/>
      </w:r>
      <w:r w:rsidRPr="00AB6CDA">
        <w:rPr>
          <w:rFonts w:eastAsia="Times New Roman" w:cstheme="minorHAnsi"/>
          <w:lang w:eastAsia="en-GB"/>
        </w:rPr>
        <w:t xml:space="preserve">Eligible families may apply for a </w:t>
      </w:r>
      <w:r w:rsidRPr="00AB6CDA">
        <w:rPr>
          <w:rFonts w:eastAsia="Times New Roman" w:cstheme="minorHAnsi"/>
          <w:lang w:eastAsia="en-GB"/>
        </w:rPr>
        <w:t>full-time</w:t>
      </w:r>
      <w:r w:rsidRPr="00AB6CDA">
        <w:rPr>
          <w:rFonts w:eastAsia="Times New Roman" w:cstheme="minorHAnsi"/>
          <w:lang w:eastAsia="en-GB"/>
        </w:rPr>
        <w:t xml:space="preserve"> place (Monday–Friday, 8:40–3:10).</w:t>
      </w:r>
      <w:r w:rsidRPr="00AB6CDA">
        <w:rPr>
          <w:rFonts w:eastAsia="Times New Roman" w:cstheme="minorHAnsi"/>
          <w:lang w:eastAsia="en-GB"/>
        </w:rPr>
        <w:br/>
        <w:t xml:space="preserve">A valid </w:t>
      </w:r>
      <w:r w:rsidRPr="00AB6CDA">
        <w:rPr>
          <w:rFonts w:eastAsia="Times New Roman" w:cstheme="minorHAnsi"/>
          <w:lang w:eastAsia="en-GB"/>
        </w:rPr>
        <w:t>30-hour</w:t>
      </w:r>
      <w:r w:rsidRPr="00AB6CDA">
        <w:rPr>
          <w:rFonts w:eastAsia="Times New Roman" w:cstheme="minorHAnsi"/>
          <w:lang w:eastAsia="en-GB"/>
        </w:rPr>
        <w:t xml:space="preserve"> code must be submitted before allocation.</w:t>
      </w:r>
    </w:p>
    <w:p w14:paraId="4A513053" w14:textId="6042714A"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3.4 Conditions for 30</w:t>
      </w:r>
      <w:r>
        <w:rPr>
          <w:rFonts w:eastAsia="Times New Roman" w:cstheme="minorHAnsi"/>
          <w:b/>
          <w:bCs/>
          <w:lang w:eastAsia="en-GB"/>
        </w:rPr>
        <w:t>-</w:t>
      </w:r>
      <w:r w:rsidRPr="00AB6CDA">
        <w:rPr>
          <w:rFonts w:eastAsia="Times New Roman" w:cstheme="minorHAnsi"/>
          <w:b/>
          <w:bCs/>
          <w:lang w:eastAsia="en-GB"/>
        </w:rPr>
        <w:t>Hour (Full Time) Places and Suitability of Hours</w:t>
      </w:r>
      <w:r w:rsidRPr="00AB6CDA">
        <w:rPr>
          <w:rFonts w:eastAsia="Times New Roman" w:cstheme="minorHAnsi"/>
          <w:b/>
          <w:bCs/>
          <w:lang w:eastAsia="en-GB"/>
        </w:rPr>
        <w:br/>
      </w:r>
      <w:r w:rsidRPr="00AB6CDA">
        <w:rPr>
          <w:rFonts w:eastAsia="Times New Roman" w:cstheme="minorHAnsi"/>
          <w:lang w:eastAsia="en-GB"/>
        </w:rPr>
        <w:t>• Funding dependency – Full time (30</w:t>
      </w:r>
      <w:r>
        <w:rPr>
          <w:rFonts w:eastAsia="Times New Roman" w:cstheme="minorHAnsi"/>
          <w:lang w:eastAsia="en-GB"/>
        </w:rPr>
        <w:t>-</w:t>
      </w:r>
      <w:r w:rsidRPr="00AB6CDA">
        <w:rPr>
          <w:rFonts w:eastAsia="Times New Roman" w:cstheme="minorHAnsi"/>
          <w:lang w:eastAsia="en-GB"/>
        </w:rPr>
        <w:t>hour) places at Elmwood are contingent on a valid 30</w:t>
      </w:r>
      <w:r>
        <w:rPr>
          <w:rFonts w:eastAsia="Times New Roman" w:cstheme="minorHAnsi"/>
          <w:lang w:eastAsia="en-GB"/>
        </w:rPr>
        <w:t>-</w:t>
      </w:r>
      <w:r w:rsidRPr="00AB6CDA">
        <w:rPr>
          <w:rFonts w:eastAsia="Times New Roman" w:cstheme="minorHAnsi"/>
          <w:lang w:eastAsia="en-GB"/>
        </w:rPr>
        <w:t>hour eligibility code and the family’s continued entitlement to the extended entitlement. Parents/carers must provide the code by the school’s stated deadline and reconfirm eligibility each term in line with national guidance. If the 30</w:t>
      </w:r>
      <w:r>
        <w:rPr>
          <w:rFonts w:eastAsia="Times New Roman" w:cstheme="minorHAnsi"/>
          <w:lang w:eastAsia="en-GB"/>
        </w:rPr>
        <w:t>-</w:t>
      </w:r>
      <w:r w:rsidRPr="00AB6CDA">
        <w:rPr>
          <w:rFonts w:eastAsia="Times New Roman" w:cstheme="minorHAnsi"/>
          <w:lang w:eastAsia="en-GB"/>
        </w:rPr>
        <w:t>hour funding lapses, expires, or is withdrawn, the full time place may be revoked and the child will ordinarily revert to a 15</w:t>
      </w:r>
      <w:r>
        <w:rPr>
          <w:rFonts w:eastAsia="Times New Roman" w:cstheme="minorHAnsi"/>
          <w:lang w:eastAsia="en-GB"/>
        </w:rPr>
        <w:t>-</w:t>
      </w:r>
      <w:r w:rsidRPr="00AB6CDA">
        <w:rPr>
          <w:rFonts w:eastAsia="Times New Roman" w:cstheme="minorHAnsi"/>
          <w:lang w:eastAsia="en-GB"/>
        </w:rPr>
        <w:t>hour universal place, subject to availability and transition arrangements.</w:t>
      </w:r>
      <w:r w:rsidRPr="00AB6CDA">
        <w:rPr>
          <w:rFonts w:eastAsia="Times New Roman" w:cstheme="minorHAnsi"/>
          <w:lang w:eastAsia="en-GB"/>
        </w:rPr>
        <w:br/>
        <w:t>• Best interests and suitability of hours – In line with EYFS principles and the child centred approach, where full time attendance is not in a child’s best interests (for example, where the extended hours prove too demanding for the child’s wellbeing, development or settling), the school may recommend a 15</w:t>
      </w:r>
      <w:r>
        <w:rPr>
          <w:rFonts w:eastAsia="Times New Roman" w:cstheme="minorHAnsi"/>
          <w:lang w:eastAsia="en-GB"/>
        </w:rPr>
        <w:t>-</w:t>
      </w:r>
      <w:r w:rsidRPr="00AB6CDA">
        <w:rPr>
          <w:rFonts w:eastAsia="Times New Roman" w:cstheme="minorHAnsi"/>
          <w:lang w:eastAsia="en-GB"/>
        </w:rPr>
        <w:t>hour attendance pattern. This decision will be made in partnership with parents/carers, based on observations and professional judgement, and kept under review with clear next steps.</w:t>
      </w:r>
      <w:r w:rsidRPr="00AB6CDA">
        <w:rPr>
          <w:rFonts w:eastAsia="Times New Roman" w:cstheme="minorHAnsi"/>
          <w:lang w:eastAsia="en-GB"/>
        </w:rPr>
        <w:br/>
        <w:t>• Notice and transition – Where any change to hours is required (due to funding or suitability), the school will provide reasonable notice and a planned transition, ensuring continuity of care and learning.</w:t>
      </w:r>
    </w:p>
    <w:p w14:paraId="27B7C7B4" w14:textId="5FF37319" w:rsidR="00AB6CDA" w:rsidRPr="00AB6CDA" w:rsidRDefault="00AB6CDA" w:rsidP="00AB6CDA">
      <w:pPr>
        <w:spacing w:before="100" w:beforeAutospacing="1" w:after="100" w:afterAutospacing="1" w:line="300" w:lineRule="atLeast"/>
        <w:rPr>
          <w:rFonts w:eastAsia="Times New Roman" w:cstheme="minorHAnsi"/>
          <w:lang w:eastAsia="en-GB"/>
        </w:rPr>
      </w:pPr>
      <w:r>
        <w:rPr>
          <w:rFonts w:eastAsia="Times New Roman" w:cstheme="minorHAnsi"/>
          <w:b/>
          <w:bCs/>
          <w:lang w:eastAsia="en-GB"/>
        </w:rPr>
        <w:t xml:space="preserve">4. </w:t>
      </w:r>
      <w:r w:rsidRPr="00AB6CDA">
        <w:rPr>
          <w:rFonts w:eastAsia="Times New Roman" w:cstheme="minorHAnsi"/>
          <w:b/>
          <w:bCs/>
          <w:lang w:eastAsia="en-GB"/>
        </w:rPr>
        <w:t>Oversubscription Criteria</w:t>
      </w:r>
      <w:r w:rsidRPr="00AB6CDA">
        <w:rPr>
          <w:rFonts w:eastAsia="Times New Roman" w:cstheme="minorHAnsi"/>
          <w:lang w:eastAsia="en-GB"/>
        </w:rPr>
        <w:br/>
        <w:t>If more applications are received than places available, the following priority order applies:</w:t>
      </w:r>
    </w:p>
    <w:p w14:paraId="50751F47" w14:textId="77777777" w:rsidR="00AB6CDA" w:rsidRPr="00AB6CDA" w:rsidRDefault="00AB6CDA" w:rsidP="00AB6CDA">
      <w:pPr>
        <w:numPr>
          <w:ilvl w:val="0"/>
          <w:numId w:val="26"/>
        </w:num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Looked-after and previously looked-after children.</w:t>
      </w:r>
    </w:p>
    <w:p w14:paraId="383DCD4C" w14:textId="77777777" w:rsidR="00AB6CDA" w:rsidRPr="00AB6CDA" w:rsidRDefault="00AB6CDA" w:rsidP="00AB6CDA">
      <w:pPr>
        <w:numPr>
          <w:ilvl w:val="0"/>
          <w:numId w:val="26"/>
        </w:num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Children with exceptional medical/social needs.</w:t>
      </w:r>
    </w:p>
    <w:p w14:paraId="35F9A2AB" w14:textId="77777777" w:rsidR="00AB6CDA" w:rsidRPr="00AB6CDA" w:rsidRDefault="00AB6CDA" w:rsidP="00AB6CDA">
      <w:pPr>
        <w:numPr>
          <w:ilvl w:val="0"/>
          <w:numId w:val="26"/>
        </w:num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Siblings attending Elmwood Infant School at the time of admission.</w:t>
      </w:r>
    </w:p>
    <w:p w14:paraId="44E24D97" w14:textId="77777777" w:rsidR="00AB6CDA" w:rsidRPr="00AB6CDA" w:rsidRDefault="00AB6CDA" w:rsidP="00AB6CDA">
      <w:pPr>
        <w:numPr>
          <w:ilvl w:val="0"/>
          <w:numId w:val="26"/>
        </w:num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Children of staff (per LA criteria).</w:t>
      </w:r>
    </w:p>
    <w:p w14:paraId="38C78108" w14:textId="77777777" w:rsidR="00AB6CDA" w:rsidRPr="00AB6CDA" w:rsidRDefault="00AB6CDA" w:rsidP="00AB6CDA">
      <w:pPr>
        <w:numPr>
          <w:ilvl w:val="0"/>
          <w:numId w:val="26"/>
        </w:num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Distance – straight-line measurement following Croydon rules.</w:t>
      </w:r>
    </w:p>
    <w:p w14:paraId="58ADEE51"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Distance is the tie breaker for all categories.</w:t>
      </w:r>
    </w:p>
    <w:p w14:paraId="239C6E2C" w14:textId="77777777" w:rsidR="00AB6CDA" w:rsidRPr="00AB6CDA" w:rsidRDefault="00AB6CDA" w:rsidP="00AB6CDA">
      <w:pPr>
        <w:numPr>
          <w:ilvl w:val="0"/>
          <w:numId w:val="23"/>
        </w:num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Updated Application Procedure</w:t>
      </w:r>
      <w:r w:rsidRPr="00AB6CDA">
        <w:rPr>
          <w:rFonts w:eastAsia="Times New Roman" w:cstheme="minorHAnsi"/>
          <w:lang w:eastAsia="en-GB"/>
        </w:rPr>
        <w:br/>
        <w:t>Parents applying for a Nursery place for September 2026 must complete an Elmwood Nursery Application Form and submit required documentation directly to the school office.</w:t>
      </w:r>
    </w:p>
    <w:p w14:paraId="433B522B"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5.1 Required Documentation</w:t>
      </w:r>
      <w:r w:rsidRPr="00AB6CDA">
        <w:rPr>
          <w:rFonts w:eastAsia="Times New Roman" w:cstheme="minorHAnsi"/>
          <w:b/>
          <w:bCs/>
          <w:lang w:eastAsia="en-GB"/>
        </w:rPr>
        <w:br/>
      </w:r>
      <w:r w:rsidRPr="00AB6CDA">
        <w:rPr>
          <w:rFonts w:eastAsia="Times New Roman" w:cstheme="minorHAnsi"/>
          <w:lang w:eastAsia="en-GB"/>
        </w:rPr>
        <w:t>Parents/carers must provide:</w:t>
      </w:r>
      <w:r w:rsidRPr="00AB6CDA">
        <w:rPr>
          <w:rFonts w:eastAsia="Times New Roman" w:cstheme="minorHAnsi"/>
          <w:lang w:eastAsia="en-GB"/>
        </w:rPr>
        <w:br/>
        <w:t>• Child’s full birth certificate</w:t>
      </w:r>
      <w:r w:rsidRPr="00AB6CDA">
        <w:rPr>
          <w:rFonts w:eastAsia="Times New Roman" w:cstheme="minorHAnsi"/>
          <w:lang w:eastAsia="en-GB"/>
        </w:rPr>
        <w:br/>
        <w:t>• Proof of home address (council tax letter, mortgage agreement, or tenancy agreement)</w:t>
      </w:r>
      <w:r w:rsidRPr="00AB6CDA">
        <w:rPr>
          <w:rFonts w:eastAsia="Times New Roman" w:cstheme="minorHAnsi"/>
          <w:lang w:eastAsia="en-GB"/>
        </w:rPr>
        <w:br/>
        <w:t>• Names of all adults with parental responsibility</w:t>
      </w:r>
      <w:r w:rsidRPr="00AB6CDA">
        <w:rPr>
          <w:rFonts w:eastAsia="Times New Roman" w:cstheme="minorHAnsi"/>
          <w:lang w:eastAsia="en-GB"/>
        </w:rPr>
        <w:br/>
        <w:t>• Details of authorised adults allowed to collect the child</w:t>
      </w:r>
      <w:r w:rsidRPr="00AB6CDA">
        <w:rPr>
          <w:rFonts w:eastAsia="Times New Roman" w:cstheme="minorHAnsi"/>
          <w:lang w:eastAsia="en-GB"/>
        </w:rPr>
        <w:br/>
        <w:t>• At least two emergency contacts (as part of safeguarding requirements)</w:t>
      </w:r>
      <w:r w:rsidRPr="00AB6CDA">
        <w:rPr>
          <w:rFonts w:eastAsia="Times New Roman" w:cstheme="minorHAnsi"/>
          <w:lang w:eastAsia="en-GB"/>
        </w:rPr>
        <w:br/>
        <w:t>• Information on whether the child is a looked-after child</w:t>
      </w:r>
      <w:r w:rsidRPr="00AB6CDA">
        <w:rPr>
          <w:rFonts w:eastAsia="Times New Roman" w:cstheme="minorHAnsi"/>
          <w:lang w:eastAsia="en-GB"/>
        </w:rPr>
        <w:br/>
      </w:r>
      <w:r w:rsidRPr="00AB6CDA">
        <w:rPr>
          <w:rFonts w:eastAsia="Times New Roman" w:cstheme="minorHAnsi"/>
          <w:lang w:eastAsia="en-GB"/>
        </w:rPr>
        <w:lastRenderedPageBreak/>
        <w:t>• Any relevant medical information, including allergies, health conditions, or GP details</w:t>
      </w:r>
      <w:r w:rsidRPr="00AB6CDA">
        <w:rPr>
          <w:rFonts w:eastAsia="Times New Roman" w:cstheme="minorHAnsi"/>
          <w:lang w:eastAsia="en-GB"/>
        </w:rPr>
        <w:br/>
        <w:t>• Any known SEND information (used only to plan support; not to determine priority unless linked to an EHCP)</w:t>
      </w:r>
      <w:r w:rsidRPr="00AB6CDA">
        <w:rPr>
          <w:rFonts w:eastAsia="Times New Roman" w:cstheme="minorHAnsi"/>
          <w:lang w:eastAsia="en-GB"/>
        </w:rPr>
        <w:br/>
        <w:t>• Dietary requirements (allergies, intolerances, cultural needs)</w:t>
      </w:r>
      <w:r w:rsidRPr="00AB6CDA">
        <w:rPr>
          <w:rFonts w:eastAsia="Times New Roman" w:cstheme="minorHAnsi"/>
          <w:lang w:eastAsia="en-GB"/>
        </w:rPr>
        <w:br/>
        <w:t>• Optional equality monitoring information (language, ethnicity, religion)</w:t>
      </w:r>
    </w:p>
    <w:p w14:paraId="55CC20B3"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lang w:eastAsia="en-GB"/>
        </w:rPr>
        <w:t>These requirements are part of the school’s duty to safeguard children and ensure appropriate care under EYFS and child protection regulations.</w:t>
      </w:r>
    </w:p>
    <w:p w14:paraId="130F4E25" w14:textId="77777777"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5.2 Data Protection and Privacy</w:t>
      </w:r>
      <w:r w:rsidRPr="00AB6CDA">
        <w:rPr>
          <w:rFonts w:eastAsia="Times New Roman" w:cstheme="minorHAnsi"/>
          <w:b/>
          <w:bCs/>
          <w:lang w:eastAsia="en-GB"/>
        </w:rPr>
        <w:br/>
      </w:r>
      <w:r w:rsidRPr="00AB6CDA">
        <w:rPr>
          <w:rFonts w:eastAsia="Times New Roman" w:cstheme="minorHAnsi"/>
          <w:lang w:eastAsia="en-GB"/>
        </w:rPr>
        <w:t>Elmwood Infant School is the Data Controller under UK GDPR. Only data necessary for admissions, safeguarding, education, and statutory duties will be collected and processed.</w:t>
      </w:r>
      <w:r w:rsidRPr="00AB6CDA">
        <w:rPr>
          <w:rFonts w:eastAsia="Times New Roman" w:cstheme="minorHAnsi"/>
          <w:lang w:eastAsia="en-GB"/>
        </w:rPr>
        <w:br/>
        <w:t>A link to the school’s full Privacy Notice will be provided with the application pack (parents sign separately).</w:t>
      </w:r>
    </w:p>
    <w:p w14:paraId="2E694FCC" w14:textId="77777777" w:rsidR="00623AD5"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 xml:space="preserve">6. </w:t>
      </w:r>
      <w:r w:rsidRPr="00AB6CDA">
        <w:rPr>
          <w:rFonts w:eastAsia="Times New Roman" w:cstheme="minorHAnsi"/>
          <w:b/>
          <w:bCs/>
          <w:lang w:eastAsia="en-GB"/>
        </w:rPr>
        <w:t>Allocation of Session Types</w:t>
      </w:r>
      <w:r w:rsidRPr="00AB6CDA">
        <w:rPr>
          <w:rFonts w:eastAsia="Times New Roman" w:cstheme="minorHAnsi"/>
          <w:lang w:eastAsia="en-GB"/>
        </w:rPr>
        <w:br/>
        <w:t>If demand exceeds availability for:</w:t>
      </w:r>
      <w:r w:rsidRPr="00AB6CDA">
        <w:rPr>
          <w:rFonts w:eastAsia="Times New Roman" w:cstheme="minorHAnsi"/>
          <w:lang w:eastAsia="en-GB"/>
        </w:rPr>
        <w:br/>
        <w:t>• a specific part time pattern, or</w:t>
      </w:r>
      <w:r w:rsidRPr="00AB6CDA">
        <w:rPr>
          <w:rFonts w:eastAsia="Times New Roman" w:cstheme="minorHAnsi"/>
          <w:lang w:eastAsia="en-GB"/>
        </w:rPr>
        <w:br/>
        <w:t>• 30 hour full time places,</w:t>
      </w:r>
      <w:r w:rsidRPr="00AB6CDA">
        <w:rPr>
          <w:rFonts w:eastAsia="Times New Roman" w:cstheme="minorHAnsi"/>
          <w:lang w:eastAsia="en-GB"/>
        </w:rPr>
        <w:br/>
        <w:t>allocations will follow Section 4 oversubscription criteria.</w:t>
      </w:r>
      <w:r w:rsidRPr="00AB6CDA">
        <w:rPr>
          <w:rFonts w:eastAsia="Times New Roman" w:cstheme="minorHAnsi"/>
          <w:lang w:eastAsia="en-GB"/>
        </w:rPr>
        <w:br/>
        <w:t>A valid 30 hour eligibility code is required before a full time place can be confirmed.</w:t>
      </w:r>
      <w:r w:rsidRPr="00AB6CDA">
        <w:rPr>
          <w:rFonts w:eastAsia="Times New Roman" w:cstheme="minorHAnsi"/>
          <w:lang w:eastAsia="en-GB"/>
        </w:rPr>
        <w:br/>
      </w:r>
      <w:r w:rsidRPr="00AB6CDA">
        <w:rPr>
          <w:rFonts w:eastAsia="Times New Roman" w:cstheme="minorHAnsi"/>
          <w:b/>
          <w:bCs/>
          <w:lang w:eastAsia="en-GB"/>
        </w:rPr>
        <w:br/>
        <w:t xml:space="preserve">7. </w:t>
      </w:r>
      <w:r w:rsidRPr="00AB6CDA">
        <w:rPr>
          <w:rFonts w:eastAsia="Times New Roman" w:cstheme="minorHAnsi"/>
          <w:b/>
          <w:bCs/>
          <w:lang w:eastAsia="en-GB"/>
        </w:rPr>
        <w:t>Waiting List</w:t>
      </w:r>
      <w:r w:rsidRPr="00AB6CDA">
        <w:rPr>
          <w:rFonts w:eastAsia="Times New Roman" w:cstheme="minorHAnsi"/>
          <w:lang w:eastAsia="en-GB"/>
        </w:rPr>
        <w:br/>
        <w:t>A waiting list is maintained in oversubscription criteria order. It is reordered each time a new application is received.</w:t>
      </w:r>
      <w:r>
        <w:rPr>
          <w:rFonts w:eastAsia="Times New Roman" w:cstheme="minorHAnsi"/>
          <w:lang w:eastAsia="en-GB"/>
        </w:rPr>
        <w:br/>
      </w:r>
      <w:r>
        <w:rPr>
          <w:rFonts w:eastAsia="Times New Roman" w:cstheme="minorHAnsi"/>
          <w:lang w:eastAsia="en-GB"/>
        </w:rPr>
        <w:br/>
      </w:r>
      <w:r w:rsidRPr="00AB6CDA">
        <w:rPr>
          <w:rFonts w:eastAsia="Times New Roman" w:cstheme="minorHAnsi"/>
          <w:b/>
          <w:bCs/>
          <w:lang w:eastAsia="en-GB"/>
        </w:rPr>
        <w:t>8. I</w:t>
      </w:r>
      <w:r w:rsidRPr="00AB6CDA">
        <w:rPr>
          <w:rFonts w:eastAsia="Times New Roman" w:cstheme="minorHAnsi"/>
          <w:b/>
          <w:bCs/>
          <w:lang w:eastAsia="en-GB"/>
        </w:rPr>
        <w:t>n-Year Admissions</w:t>
      </w:r>
      <w:r w:rsidRPr="00AB6CDA">
        <w:rPr>
          <w:rFonts w:eastAsia="Times New Roman" w:cstheme="minorHAnsi"/>
          <w:lang w:eastAsia="en-GB"/>
        </w:rPr>
        <w:br/>
        <w:t xml:space="preserve">If places become available after September, the school may admit children </w:t>
      </w:r>
      <w:r w:rsidRPr="00AB6CDA">
        <w:rPr>
          <w:rFonts w:eastAsia="Times New Roman" w:cstheme="minorHAnsi"/>
          <w:lang w:eastAsia="en-GB"/>
        </w:rPr>
        <w:t>mid-year</w:t>
      </w:r>
      <w:r w:rsidRPr="00AB6CDA">
        <w:rPr>
          <w:rFonts w:eastAsia="Times New Roman" w:cstheme="minorHAnsi"/>
          <w:lang w:eastAsia="en-GB"/>
        </w:rPr>
        <w:t>. Applications must be made directly to the school.</w:t>
      </w:r>
      <w:r>
        <w:rPr>
          <w:rFonts w:eastAsia="Times New Roman" w:cstheme="minorHAnsi"/>
          <w:lang w:eastAsia="en-GB"/>
        </w:rPr>
        <w:br/>
      </w:r>
      <w:r>
        <w:rPr>
          <w:rFonts w:eastAsia="Times New Roman" w:cstheme="minorHAnsi"/>
          <w:lang w:eastAsia="en-GB"/>
        </w:rPr>
        <w:br/>
      </w:r>
      <w:r w:rsidRPr="00AB6CDA">
        <w:rPr>
          <w:rFonts w:eastAsia="Times New Roman" w:cstheme="minorHAnsi"/>
          <w:b/>
          <w:bCs/>
          <w:lang w:eastAsia="en-GB"/>
        </w:rPr>
        <w:t xml:space="preserve">9. </w:t>
      </w:r>
      <w:r w:rsidRPr="00AB6CDA">
        <w:rPr>
          <w:rFonts w:eastAsia="Times New Roman" w:cstheme="minorHAnsi"/>
          <w:b/>
          <w:bCs/>
          <w:lang w:eastAsia="en-GB"/>
        </w:rPr>
        <w:t>Transition and Induction</w:t>
      </w:r>
      <w:r w:rsidRPr="00AB6CDA">
        <w:rPr>
          <w:rFonts w:eastAsia="Times New Roman" w:cstheme="minorHAnsi"/>
          <w:lang w:eastAsia="en-GB"/>
        </w:rPr>
        <w:br/>
        <w:t xml:space="preserve">Elmwood Infant School is committed to ensuring that all children experience a smooth and positive transition into Nursery. A </w:t>
      </w:r>
      <w:r w:rsidR="00623AD5" w:rsidRPr="00AB6CDA">
        <w:rPr>
          <w:rFonts w:eastAsia="Times New Roman" w:cstheme="minorHAnsi"/>
          <w:lang w:eastAsia="en-GB"/>
        </w:rPr>
        <w:t>well-planned</w:t>
      </w:r>
      <w:r w:rsidRPr="00AB6CDA">
        <w:rPr>
          <w:rFonts w:eastAsia="Times New Roman" w:cstheme="minorHAnsi"/>
          <w:lang w:eastAsia="en-GB"/>
        </w:rPr>
        <w:t xml:space="preserve"> induction supports children’s emotional security, confidence and readiness for learning. Transition arrangements for new Nursery starters include:</w:t>
      </w:r>
    </w:p>
    <w:p w14:paraId="7A7CAC8C" w14:textId="17E7B076" w:rsidR="00AB6CDA" w:rsidRPr="00AB6CDA" w:rsidRDefault="00AB6CDA" w:rsidP="00AB6CDA">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 Welcome Meeting –</w:t>
      </w:r>
      <w:r w:rsidRPr="00AB6CDA">
        <w:rPr>
          <w:rFonts w:eastAsia="Times New Roman" w:cstheme="minorHAnsi"/>
          <w:lang w:eastAsia="en-GB"/>
        </w:rPr>
        <w:t xml:space="preserve"> Parents and carers are invited to meet with staff to learn about the Nursery environment, daily routines, expectations, and how learning is supported in the early years. The welcome meeting also introduces families to key school procedures such as drop off and collection routines, lunchtime arrangements, communication systems and other important aspects of school life.</w:t>
      </w:r>
      <w:r w:rsidRPr="00AB6CDA">
        <w:rPr>
          <w:rFonts w:eastAsia="Times New Roman" w:cstheme="minorHAnsi"/>
          <w:lang w:eastAsia="en-GB"/>
        </w:rPr>
        <w:br/>
      </w:r>
      <w:r w:rsidRPr="00AB6CDA">
        <w:rPr>
          <w:rFonts w:eastAsia="Times New Roman" w:cstheme="minorHAnsi"/>
          <w:b/>
          <w:bCs/>
          <w:lang w:eastAsia="en-GB"/>
        </w:rPr>
        <w:t>• Stay and play session</w:t>
      </w:r>
      <w:r w:rsidRPr="00AB6CDA">
        <w:rPr>
          <w:rFonts w:eastAsia="Times New Roman" w:cstheme="minorHAnsi"/>
          <w:lang w:eastAsia="en-GB"/>
        </w:rPr>
        <w:t xml:space="preserve"> – Children and families attend introductory sessions in the Nursery classroom, giving children the opportunity to explore the setting and begin forming relationships with staff in a familiar and supportive setting.</w:t>
      </w:r>
      <w:r w:rsidRPr="00AB6CDA">
        <w:rPr>
          <w:rFonts w:eastAsia="Times New Roman" w:cstheme="minorHAnsi"/>
          <w:lang w:eastAsia="en-GB"/>
        </w:rPr>
        <w:br/>
      </w:r>
      <w:r w:rsidRPr="00AB6CDA">
        <w:rPr>
          <w:rFonts w:eastAsia="Times New Roman" w:cstheme="minorHAnsi"/>
          <w:b/>
          <w:bCs/>
          <w:lang w:eastAsia="en-GB"/>
        </w:rPr>
        <w:t>• Home visits</w:t>
      </w:r>
      <w:r w:rsidRPr="00AB6CDA">
        <w:rPr>
          <w:rFonts w:eastAsia="Times New Roman" w:cstheme="minorHAnsi"/>
          <w:lang w:eastAsia="en-GB"/>
        </w:rPr>
        <w:t xml:space="preserve"> – Before starting, each child receives a home visit from members of the Nursery team. Home visits help staff build strong relationships, understand the child’s needs and interests, and support a smooth and emotionally secure start.</w:t>
      </w:r>
      <w:r w:rsidRPr="00AB6CDA">
        <w:rPr>
          <w:rFonts w:eastAsia="Times New Roman" w:cstheme="minorHAnsi"/>
          <w:lang w:eastAsia="en-GB"/>
        </w:rPr>
        <w:br/>
      </w:r>
      <w:r w:rsidRPr="00AB6CDA">
        <w:rPr>
          <w:rFonts w:eastAsia="Times New Roman" w:cstheme="minorHAnsi"/>
          <w:b/>
          <w:bCs/>
          <w:lang w:eastAsia="en-GB"/>
        </w:rPr>
        <w:lastRenderedPageBreak/>
        <w:t>• Staggered start arrangements</w:t>
      </w:r>
      <w:r w:rsidRPr="00AB6CDA">
        <w:rPr>
          <w:rFonts w:eastAsia="Times New Roman" w:cstheme="minorHAnsi"/>
          <w:lang w:eastAsia="en-GB"/>
        </w:rPr>
        <w:t xml:space="preserve"> – Children begin Nursery in small groups over several days, allowing staff to give each child additional support as they settle and ensuring a calm and positive beginning to their school experience.</w:t>
      </w:r>
    </w:p>
    <w:p w14:paraId="1BF47950" w14:textId="77777777" w:rsidR="00AB6CDA" w:rsidRPr="00AB6CDA" w:rsidRDefault="00AB6CDA" w:rsidP="00623AD5">
      <w:pPr>
        <w:spacing w:before="100" w:beforeAutospacing="1" w:after="100" w:afterAutospacing="1" w:line="300" w:lineRule="atLeast"/>
        <w:rPr>
          <w:rFonts w:eastAsia="Times New Roman" w:cstheme="minorHAnsi"/>
          <w:lang w:eastAsia="en-GB"/>
        </w:rPr>
      </w:pPr>
      <w:r w:rsidRPr="00AB6CDA">
        <w:rPr>
          <w:rFonts w:eastAsia="Times New Roman" w:cstheme="minorHAnsi"/>
          <w:b/>
          <w:bCs/>
          <w:lang w:eastAsia="en-GB"/>
        </w:rPr>
        <w:t>Review of Policy</w:t>
      </w:r>
      <w:r w:rsidRPr="00AB6CDA">
        <w:rPr>
          <w:rFonts w:eastAsia="Times New Roman" w:cstheme="minorHAnsi"/>
          <w:lang w:eastAsia="en-GB"/>
        </w:rPr>
        <w:br/>
        <w:t>Reviewed every two years by the Headteacher and governing body.</w:t>
      </w:r>
    </w:p>
    <w:p w14:paraId="1128F48E" w14:textId="40BDC353" w:rsidR="009432F4" w:rsidRPr="009432F4" w:rsidRDefault="009432F4" w:rsidP="00AB6CDA">
      <w:pPr>
        <w:rPr>
          <w:rFonts w:cstheme="minorHAnsi"/>
        </w:rPr>
      </w:pPr>
    </w:p>
    <w:sectPr w:rsidR="009432F4" w:rsidRPr="009432F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2DC9" w14:textId="77777777" w:rsidR="00623AD5" w:rsidRDefault="00623AD5" w:rsidP="00623AD5">
      <w:pPr>
        <w:spacing w:after="0" w:line="240" w:lineRule="auto"/>
      </w:pPr>
      <w:r>
        <w:separator/>
      </w:r>
    </w:p>
  </w:endnote>
  <w:endnote w:type="continuationSeparator" w:id="0">
    <w:p w14:paraId="492DB234" w14:textId="77777777" w:rsidR="00623AD5" w:rsidRDefault="00623AD5" w:rsidP="006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419367"/>
      <w:docPartObj>
        <w:docPartGallery w:val="Page Numbers (Bottom of Page)"/>
        <w:docPartUnique/>
      </w:docPartObj>
    </w:sdtPr>
    <w:sdtContent>
      <w:p w14:paraId="47D31A25" w14:textId="50961840" w:rsidR="00C8109C" w:rsidRDefault="00C8109C">
        <w:pPr>
          <w:pStyle w:val="Footer"/>
          <w:jc w:val="center"/>
        </w:pPr>
        <w:r>
          <w:fldChar w:fldCharType="begin"/>
        </w:r>
        <w:r>
          <w:instrText>PAGE   \* MERGEFORMAT</w:instrText>
        </w:r>
        <w:r>
          <w:fldChar w:fldCharType="separate"/>
        </w:r>
        <w:r>
          <w:t>2</w:t>
        </w:r>
        <w:r>
          <w:fldChar w:fldCharType="end"/>
        </w:r>
      </w:p>
    </w:sdtContent>
  </w:sdt>
  <w:p w14:paraId="3E4F8699" w14:textId="77777777" w:rsidR="00C8109C" w:rsidRDefault="00C81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EDA7" w14:textId="77777777" w:rsidR="00623AD5" w:rsidRDefault="00623AD5" w:rsidP="00623AD5">
      <w:pPr>
        <w:spacing w:after="0" w:line="240" w:lineRule="auto"/>
      </w:pPr>
      <w:r>
        <w:separator/>
      </w:r>
    </w:p>
  </w:footnote>
  <w:footnote w:type="continuationSeparator" w:id="0">
    <w:p w14:paraId="0106A18F" w14:textId="77777777" w:rsidR="00623AD5" w:rsidRDefault="00623AD5" w:rsidP="00623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F3330" w14:textId="2D7A7E45" w:rsidR="00623AD5" w:rsidRDefault="00623AD5">
    <w:pPr>
      <w:pStyle w:val="Header"/>
    </w:pPr>
    <w:r w:rsidRPr="00623AD5">
      <w:drawing>
        <wp:inline distT="0" distB="0" distL="0" distR="0" wp14:anchorId="4F4AF0E9" wp14:editId="7DC73267">
          <wp:extent cx="534390" cy="48677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7714" cy="4897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21F5"/>
    <w:multiLevelType w:val="multilevel"/>
    <w:tmpl w:val="D018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43EA4"/>
    <w:multiLevelType w:val="hybridMultilevel"/>
    <w:tmpl w:val="81C83E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77F3D"/>
    <w:multiLevelType w:val="multilevel"/>
    <w:tmpl w:val="3028D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62E5D"/>
    <w:multiLevelType w:val="multilevel"/>
    <w:tmpl w:val="D034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A5226"/>
    <w:multiLevelType w:val="multilevel"/>
    <w:tmpl w:val="9CFC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C33DB"/>
    <w:multiLevelType w:val="multilevel"/>
    <w:tmpl w:val="47CE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13DDB"/>
    <w:multiLevelType w:val="multilevel"/>
    <w:tmpl w:val="88DC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86ED3"/>
    <w:multiLevelType w:val="multilevel"/>
    <w:tmpl w:val="B27C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03183"/>
    <w:multiLevelType w:val="multilevel"/>
    <w:tmpl w:val="581E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5C6A"/>
    <w:multiLevelType w:val="multilevel"/>
    <w:tmpl w:val="1076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D71E4"/>
    <w:multiLevelType w:val="multilevel"/>
    <w:tmpl w:val="16B2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B6A1B"/>
    <w:multiLevelType w:val="multilevel"/>
    <w:tmpl w:val="B15C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83AE8"/>
    <w:multiLevelType w:val="multilevel"/>
    <w:tmpl w:val="10F6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827C0"/>
    <w:multiLevelType w:val="multilevel"/>
    <w:tmpl w:val="6CE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E4089"/>
    <w:multiLevelType w:val="multilevel"/>
    <w:tmpl w:val="0AC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91F59"/>
    <w:multiLevelType w:val="multilevel"/>
    <w:tmpl w:val="BC64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26FAE"/>
    <w:multiLevelType w:val="multilevel"/>
    <w:tmpl w:val="83CE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646CA2"/>
    <w:multiLevelType w:val="multilevel"/>
    <w:tmpl w:val="A9EC6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677DF0"/>
    <w:multiLevelType w:val="multilevel"/>
    <w:tmpl w:val="7D4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1216C"/>
    <w:multiLevelType w:val="multilevel"/>
    <w:tmpl w:val="D3D2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1C6E6F"/>
    <w:multiLevelType w:val="multilevel"/>
    <w:tmpl w:val="7E528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D25F9"/>
    <w:multiLevelType w:val="multilevel"/>
    <w:tmpl w:val="0E52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F1079"/>
    <w:multiLevelType w:val="multilevel"/>
    <w:tmpl w:val="5A3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377E8"/>
    <w:multiLevelType w:val="multilevel"/>
    <w:tmpl w:val="770EE6B6"/>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7701A1"/>
    <w:multiLevelType w:val="multilevel"/>
    <w:tmpl w:val="6FE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D04BB9"/>
    <w:multiLevelType w:val="multilevel"/>
    <w:tmpl w:val="6AD6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9"/>
  </w:num>
  <w:num w:numId="4">
    <w:abstractNumId w:val="0"/>
  </w:num>
  <w:num w:numId="5">
    <w:abstractNumId w:val="19"/>
  </w:num>
  <w:num w:numId="6">
    <w:abstractNumId w:val="10"/>
  </w:num>
  <w:num w:numId="7">
    <w:abstractNumId w:val="17"/>
  </w:num>
  <w:num w:numId="8">
    <w:abstractNumId w:val="16"/>
  </w:num>
  <w:num w:numId="9">
    <w:abstractNumId w:val="22"/>
  </w:num>
  <w:num w:numId="10">
    <w:abstractNumId w:val="15"/>
  </w:num>
  <w:num w:numId="11">
    <w:abstractNumId w:val="4"/>
  </w:num>
  <w:num w:numId="12">
    <w:abstractNumId w:val="18"/>
  </w:num>
  <w:num w:numId="13">
    <w:abstractNumId w:val="25"/>
  </w:num>
  <w:num w:numId="14">
    <w:abstractNumId w:val="12"/>
  </w:num>
  <w:num w:numId="15">
    <w:abstractNumId w:val="14"/>
  </w:num>
  <w:num w:numId="16">
    <w:abstractNumId w:val="8"/>
  </w:num>
  <w:num w:numId="17">
    <w:abstractNumId w:val="5"/>
  </w:num>
  <w:num w:numId="18">
    <w:abstractNumId w:val="11"/>
  </w:num>
  <w:num w:numId="19">
    <w:abstractNumId w:val="3"/>
  </w:num>
  <w:num w:numId="20">
    <w:abstractNumId w:val="6"/>
  </w:num>
  <w:num w:numId="21">
    <w:abstractNumId w:val="21"/>
  </w:num>
  <w:num w:numId="22">
    <w:abstractNumId w:val="2"/>
  </w:num>
  <w:num w:numId="23">
    <w:abstractNumId w:val="20"/>
  </w:num>
  <w:num w:numId="24">
    <w:abstractNumId w:val="24"/>
  </w:num>
  <w:num w:numId="25">
    <w:abstractNumId w:val="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F4"/>
    <w:rsid w:val="001B47C7"/>
    <w:rsid w:val="003D2E49"/>
    <w:rsid w:val="004F267B"/>
    <w:rsid w:val="00623AD5"/>
    <w:rsid w:val="007525A8"/>
    <w:rsid w:val="009432F4"/>
    <w:rsid w:val="00A81BD2"/>
    <w:rsid w:val="00AB6CDA"/>
    <w:rsid w:val="00C8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81E7"/>
  <w15:chartTrackingRefBased/>
  <w15:docId w15:val="{2FE9B7D3-CF0A-44E1-860C-4A5155A6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32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32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432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432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2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32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432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432F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9432F4"/>
    <w:rPr>
      <w:strike w:val="0"/>
      <w:dstrike w:val="0"/>
      <w:color w:val="464FEB"/>
      <w:u w:val="none"/>
      <w:effect w:val="none"/>
    </w:rPr>
  </w:style>
  <w:style w:type="character" w:styleId="Strong">
    <w:name w:val="Strong"/>
    <w:basedOn w:val="DefaultParagraphFont"/>
    <w:uiPriority w:val="22"/>
    <w:qFormat/>
    <w:rsid w:val="009432F4"/>
    <w:rPr>
      <w:b/>
      <w:bCs/>
    </w:rPr>
  </w:style>
  <w:style w:type="paragraph" w:styleId="NormalWeb">
    <w:name w:val="Normal (Web)"/>
    <w:basedOn w:val="Normal"/>
    <w:uiPriority w:val="99"/>
    <w:semiHidden/>
    <w:unhideWhenUsed/>
    <w:rsid w:val="00943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1BD2"/>
    <w:rPr>
      <w:i/>
      <w:iCs/>
    </w:rPr>
  </w:style>
  <w:style w:type="paragraph" w:styleId="ListParagraph">
    <w:name w:val="List Paragraph"/>
    <w:basedOn w:val="Normal"/>
    <w:uiPriority w:val="34"/>
    <w:qFormat/>
    <w:rsid w:val="00A81BD2"/>
    <w:pPr>
      <w:ind w:left="720"/>
      <w:contextualSpacing/>
    </w:pPr>
  </w:style>
  <w:style w:type="paragraph" w:styleId="Header">
    <w:name w:val="header"/>
    <w:basedOn w:val="Normal"/>
    <w:link w:val="HeaderChar"/>
    <w:uiPriority w:val="99"/>
    <w:unhideWhenUsed/>
    <w:rsid w:val="0062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AD5"/>
  </w:style>
  <w:style w:type="paragraph" w:styleId="Footer">
    <w:name w:val="footer"/>
    <w:basedOn w:val="Normal"/>
    <w:link w:val="FooterChar"/>
    <w:uiPriority w:val="99"/>
    <w:unhideWhenUsed/>
    <w:rsid w:val="0062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0376">
      <w:bodyDiv w:val="1"/>
      <w:marLeft w:val="0"/>
      <w:marRight w:val="0"/>
      <w:marTop w:val="0"/>
      <w:marBottom w:val="0"/>
      <w:divBdr>
        <w:top w:val="none" w:sz="0" w:space="0" w:color="auto"/>
        <w:left w:val="none" w:sz="0" w:space="0" w:color="auto"/>
        <w:bottom w:val="none" w:sz="0" w:space="0" w:color="auto"/>
        <w:right w:val="none" w:sz="0" w:space="0" w:color="auto"/>
      </w:divBdr>
      <w:divsChild>
        <w:div w:id="122160062">
          <w:marLeft w:val="0"/>
          <w:marRight w:val="0"/>
          <w:marTop w:val="0"/>
          <w:marBottom w:val="0"/>
          <w:divBdr>
            <w:top w:val="none" w:sz="0" w:space="0" w:color="auto"/>
            <w:left w:val="none" w:sz="0" w:space="0" w:color="auto"/>
            <w:bottom w:val="none" w:sz="0" w:space="0" w:color="auto"/>
            <w:right w:val="none" w:sz="0" w:space="0" w:color="auto"/>
          </w:divBdr>
        </w:div>
      </w:divsChild>
    </w:div>
    <w:div w:id="381246797">
      <w:bodyDiv w:val="1"/>
      <w:marLeft w:val="0"/>
      <w:marRight w:val="0"/>
      <w:marTop w:val="0"/>
      <w:marBottom w:val="0"/>
      <w:divBdr>
        <w:top w:val="none" w:sz="0" w:space="0" w:color="auto"/>
        <w:left w:val="none" w:sz="0" w:space="0" w:color="auto"/>
        <w:bottom w:val="none" w:sz="0" w:space="0" w:color="auto"/>
        <w:right w:val="none" w:sz="0" w:space="0" w:color="auto"/>
      </w:divBdr>
      <w:divsChild>
        <w:div w:id="1438982774">
          <w:marLeft w:val="0"/>
          <w:marRight w:val="0"/>
          <w:marTop w:val="0"/>
          <w:marBottom w:val="0"/>
          <w:divBdr>
            <w:top w:val="none" w:sz="0" w:space="0" w:color="auto"/>
            <w:left w:val="none" w:sz="0" w:space="0" w:color="auto"/>
            <w:bottom w:val="none" w:sz="0" w:space="0" w:color="auto"/>
            <w:right w:val="none" w:sz="0" w:space="0" w:color="auto"/>
          </w:divBdr>
        </w:div>
      </w:divsChild>
    </w:div>
    <w:div w:id="514072824">
      <w:bodyDiv w:val="1"/>
      <w:marLeft w:val="0"/>
      <w:marRight w:val="0"/>
      <w:marTop w:val="0"/>
      <w:marBottom w:val="0"/>
      <w:divBdr>
        <w:top w:val="none" w:sz="0" w:space="0" w:color="auto"/>
        <w:left w:val="none" w:sz="0" w:space="0" w:color="auto"/>
        <w:bottom w:val="none" w:sz="0" w:space="0" w:color="auto"/>
        <w:right w:val="none" w:sz="0" w:space="0" w:color="auto"/>
      </w:divBdr>
      <w:divsChild>
        <w:div w:id="635725955">
          <w:marLeft w:val="0"/>
          <w:marRight w:val="0"/>
          <w:marTop w:val="0"/>
          <w:marBottom w:val="0"/>
          <w:divBdr>
            <w:top w:val="none" w:sz="0" w:space="0" w:color="auto"/>
            <w:left w:val="none" w:sz="0" w:space="0" w:color="auto"/>
            <w:bottom w:val="none" w:sz="0" w:space="0" w:color="auto"/>
            <w:right w:val="none" w:sz="0" w:space="0" w:color="auto"/>
          </w:divBdr>
        </w:div>
      </w:divsChild>
    </w:div>
    <w:div w:id="636642371">
      <w:bodyDiv w:val="1"/>
      <w:marLeft w:val="0"/>
      <w:marRight w:val="0"/>
      <w:marTop w:val="0"/>
      <w:marBottom w:val="0"/>
      <w:divBdr>
        <w:top w:val="none" w:sz="0" w:space="0" w:color="auto"/>
        <w:left w:val="none" w:sz="0" w:space="0" w:color="auto"/>
        <w:bottom w:val="none" w:sz="0" w:space="0" w:color="auto"/>
        <w:right w:val="none" w:sz="0" w:space="0" w:color="auto"/>
      </w:divBdr>
      <w:divsChild>
        <w:div w:id="1886333719">
          <w:marLeft w:val="0"/>
          <w:marRight w:val="0"/>
          <w:marTop w:val="0"/>
          <w:marBottom w:val="0"/>
          <w:divBdr>
            <w:top w:val="none" w:sz="0" w:space="0" w:color="auto"/>
            <w:left w:val="none" w:sz="0" w:space="0" w:color="auto"/>
            <w:bottom w:val="none" w:sz="0" w:space="0" w:color="auto"/>
            <w:right w:val="none" w:sz="0" w:space="0" w:color="auto"/>
          </w:divBdr>
        </w:div>
      </w:divsChild>
    </w:div>
    <w:div w:id="908806547">
      <w:bodyDiv w:val="1"/>
      <w:marLeft w:val="0"/>
      <w:marRight w:val="0"/>
      <w:marTop w:val="0"/>
      <w:marBottom w:val="0"/>
      <w:divBdr>
        <w:top w:val="none" w:sz="0" w:space="0" w:color="auto"/>
        <w:left w:val="none" w:sz="0" w:space="0" w:color="auto"/>
        <w:bottom w:val="none" w:sz="0" w:space="0" w:color="auto"/>
        <w:right w:val="none" w:sz="0" w:space="0" w:color="auto"/>
      </w:divBdr>
      <w:divsChild>
        <w:div w:id="1381511233">
          <w:marLeft w:val="0"/>
          <w:marRight w:val="0"/>
          <w:marTop w:val="0"/>
          <w:marBottom w:val="0"/>
          <w:divBdr>
            <w:top w:val="none" w:sz="0" w:space="0" w:color="auto"/>
            <w:left w:val="none" w:sz="0" w:space="0" w:color="auto"/>
            <w:bottom w:val="none" w:sz="0" w:space="0" w:color="auto"/>
            <w:right w:val="none" w:sz="0" w:space="0" w:color="auto"/>
          </w:divBdr>
        </w:div>
      </w:divsChild>
    </w:div>
    <w:div w:id="1283927904">
      <w:bodyDiv w:val="1"/>
      <w:marLeft w:val="0"/>
      <w:marRight w:val="0"/>
      <w:marTop w:val="0"/>
      <w:marBottom w:val="0"/>
      <w:divBdr>
        <w:top w:val="none" w:sz="0" w:space="0" w:color="auto"/>
        <w:left w:val="none" w:sz="0" w:space="0" w:color="auto"/>
        <w:bottom w:val="none" w:sz="0" w:space="0" w:color="auto"/>
        <w:right w:val="none" w:sz="0" w:space="0" w:color="auto"/>
      </w:divBdr>
      <w:divsChild>
        <w:div w:id="790395631">
          <w:marLeft w:val="0"/>
          <w:marRight w:val="0"/>
          <w:marTop w:val="0"/>
          <w:marBottom w:val="0"/>
          <w:divBdr>
            <w:top w:val="none" w:sz="0" w:space="0" w:color="auto"/>
            <w:left w:val="none" w:sz="0" w:space="0" w:color="auto"/>
            <w:bottom w:val="none" w:sz="0" w:space="0" w:color="auto"/>
            <w:right w:val="none" w:sz="0" w:space="0" w:color="auto"/>
          </w:divBdr>
        </w:div>
      </w:divsChild>
    </w:div>
    <w:div w:id="1337533107">
      <w:bodyDiv w:val="1"/>
      <w:marLeft w:val="0"/>
      <w:marRight w:val="0"/>
      <w:marTop w:val="0"/>
      <w:marBottom w:val="0"/>
      <w:divBdr>
        <w:top w:val="none" w:sz="0" w:space="0" w:color="auto"/>
        <w:left w:val="none" w:sz="0" w:space="0" w:color="auto"/>
        <w:bottom w:val="none" w:sz="0" w:space="0" w:color="auto"/>
        <w:right w:val="none" w:sz="0" w:space="0" w:color="auto"/>
      </w:divBdr>
      <w:divsChild>
        <w:div w:id="399594344">
          <w:marLeft w:val="0"/>
          <w:marRight w:val="0"/>
          <w:marTop w:val="0"/>
          <w:marBottom w:val="0"/>
          <w:divBdr>
            <w:top w:val="none" w:sz="0" w:space="0" w:color="auto"/>
            <w:left w:val="none" w:sz="0" w:space="0" w:color="auto"/>
            <w:bottom w:val="none" w:sz="0" w:space="0" w:color="auto"/>
            <w:right w:val="none" w:sz="0" w:space="0" w:color="auto"/>
          </w:divBdr>
        </w:div>
      </w:divsChild>
    </w:div>
    <w:div w:id="1399787091">
      <w:bodyDiv w:val="1"/>
      <w:marLeft w:val="0"/>
      <w:marRight w:val="0"/>
      <w:marTop w:val="0"/>
      <w:marBottom w:val="0"/>
      <w:divBdr>
        <w:top w:val="none" w:sz="0" w:space="0" w:color="auto"/>
        <w:left w:val="none" w:sz="0" w:space="0" w:color="auto"/>
        <w:bottom w:val="none" w:sz="0" w:space="0" w:color="auto"/>
        <w:right w:val="none" w:sz="0" w:space="0" w:color="auto"/>
      </w:divBdr>
      <w:divsChild>
        <w:div w:id="1806122814">
          <w:marLeft w:val="0"/>
          <w:marRight w:val="0"/>
          <w:marTop w:val="0"/>
          <w:marBottom w:val="0"/>
          <w:divBdr>
            <w:top w:val="none" w:sz="0" w:space="0" w:color="auto"/>
            <w:left w:val="none" w:sz="0" w:space="0" w:color="auto"/>
            <w:bottom w:val="none" w:sz="0" w:space="0" w:color="auto"/>
            <w:right w:val="none" w:sz="0" w:space="0" w:color="auto"/>
          </w:divBdr>
        </w:div>
      </w:divsChild>
    </w:div>
    <w:div w:id="1524662095">
      <w:bodyDiv w:val="1"/>
      <w:marLeft w:val="0"/>
      <w:marRight w:val="0"/>
      <w:marTop w:val="0"/>
      <w:marBottom w:val="0"/>
      <w:divBdr>
        <w:top w:val="none" w:sz="0" w:space="0" w:color="auto"/>
        <w:left w:val="none" w:sz="0" w:space="0" w:color="auto"/>
        <w:bottom w:val="none" w:sz="0" w:space="0" w:color="auto"/>
        <w:right w:val="none" w:sz="0" w:space="0" w:color="auto"/>
      </w:divBdr>
      <w:divsChild>
        <w:div w:id="581109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4</cp:revision>
  <dcterms:created xsi:type="dcterms:W3CDTF">2026-03-16T14:00:00Z</dcterms:created>
  <dcterms:modified xsi:type="dcterms:W3CDTF">2026-03-16T14:43:00Z</dcterms:modified>
</cp:coreProperties>
</file>